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1E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Шаблон предназначен для использования </w:t>
      </w:r>
      <w:bookmarkStart w:id="0" w:name="_GoBack"/>
      <w:bookmarkEnd w:id="0"/>
      <w:r w:rsidRPr="005B1E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случаях присоединения </w:t>
      </w:r>
      <w:proofErr w:type="spellStart"/>
      <w:r w:rsidRPr="005B1E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энергопринимающих</w:t>
      </w:r>
      <w:proofErr w:type="spellEnd"/>
      <w:r w:rsidRPr="005B1E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устройств/объектов электросетевого хозяйства с применение временной схемы электроснабжения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___ к договору 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осуществлении временного технологического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к электрическим сетям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5B1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присоединения к электрическим сетям по временной схеме электроснабжения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DF" w:rsidRPr="005B1EDF" w:rsidRDefault="005B1EDF" w:rsidP="005B1E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</w:t>
      </w:r>
      <w:r w:rsidRPr="005B1E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Pr="005B1E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Pr="005B1E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 20___ г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ED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сетевой организации, выдавшей технические условия)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ED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 - для юридического лица;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ED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- для индивидуального предпринимателя и физического лица)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</w:t>
      </w:r>
      <w:proofErr w:type="spellStart"/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 (или) объектов электросетевого хозяйства (далее – электроустановка) Заявителя: _________________________________________________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Наименование и место нахождения объектов, в целях электроснабжения которых осуществляется временное технологическое присоединение электроустановки Заявителя: _______________ 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Максимальная мощность присоединяемых электроустановок Заявителя составляет ___ кВт</w:t>
      </w:r>
      <w:r w:rsidRPr="005B1EDF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2"/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них: на 1 (первом) этапе – ___ кВт, на 2 (втором) этапе – ___ кВт), в том числе: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Courier New"/>
          <w:sz w:val="24"/>
          <w:szCs w:val="24"/>
          <w:lang w:eastAsia="ru-RU"/>
        </w:rPr>
        <w:t>м</w:t>
      </w:r>
      <w:r w:rsidRPr="005B1ED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аксимальная мощность ранее присоединенных электроустановок Заявителя ___ кВт;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максимальная мощность вновь присоединяемых электроустановок Заявителя ____ кВт (из них: на 1 (первом) этапе – ___ кВт, на 2 (втором) этапе – ___ кВт).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Категория надежности электроснабжения – </w:t>
      </w:r>
      <w:r w:rsidRPr="005B1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третья</w:t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Класс напряжения электрических сетей, к которым осуществляется технологическое присоединение __ (</w:t>
      </w:r>
      <w:proofErr w:type="spellStart"/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ED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1 (первом) этапе – _____ </w:t>
      </w:r>
      <w:proofErr w:type="spellStart"/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2 (втором) этапе – _____ </w:t>
      </w:r>
      <w:proofErr w:type="spellStart"/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Год ввода в эксплуатацию электроустановок Заявителя</w:t>
      </w:r>
      <w:r w:rsidRPr="005B1EDF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3"/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 (на 1 (первом) этапе – ____, на 2 (втором) этапе – ____).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Точка (точки) присоединения (вводные распределительные устройства, линии электропередачи, базовые подстанции) и максимальная мощность электроустановки по каждой точке присоединения: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38"/>
        <w:gridCol w:w="2126"/>
        <w:gridCol w:w="1418"/>
        <w:gridCol w:w="1559"/>
        <w:gridCol w:w="709"/>
      </w:tblGrid>
      <w:tr w:rsidR="005B1EDF" w:rsidRPr="005B1EDF" w:rsidTr="005B1EDF">
        <w:trPr>
          <w:trHeight w:val="470"/>
        </w:trPr>
        <w:tc>
          <w:tcPr>
            <w:tcW w:w="993" w:type="dxa"/>
            <w:vAlign w:val="center"/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1ED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 точки присоединения</w:t>
            </w:r>
          </w:p>
        </w:tc>
        <w:tc>
          <w:tcPr>
            <w:tcW w:w="2438" w:type="dxa"/>
            <w:vAlign w:val="center"/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1ED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Источник питания (наименование питающих линий)</w:t>
            </w:r>
          </w:p>
        </w:tc>
        <w:tc>
          <w:tcPr>
            <w:tcW w:w="2126" w:type="dxa"/>
            <w:vAlign w:val="center"/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1ED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Описание точки присоединения</w:t>
            </w:r>
          </w:p>
        </w:tc>
        <w:tc>
          <w:tcPr>
            <w:tcW w:w="1418" w:type="dxa"/>
            <w:vAlign w:val="center"/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1ED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Категория надежности</w:t>
            </w:r>
          </w:p>
        </w:tc>
        <w:tc>
          <w:tcPr>
            <w:tcW w:w="1559" w:type="dxa"/>
            <w:vAlign w:val="center"/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1ED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Максимальная мощность (кВт)</w:t>
            </w:r>
          </w:p>
        </w:tc>
        <w:tc>
          <w:tcPr>
            <w:tcW w:w="709" w:type="dxa"/>
            <w:vAlign w:val="center"/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1ED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питания</w:t>
            </w:r>
          </w:p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1ED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(основное, резервное)</w:t>
            </w:r>
          </w:p>
        </w:tc>
      </w:tr>
      <w:tr w:rsidR="005B1EDF" w:rsidRPr="005B1EDF" w:rsidTr="005B1EDF">
        <w:trPr>
          <w:trHeight w:val="307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E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 этап</w:t>
            </w:r>
          </w:p>
        </w:tc>
      </w:tr>
      <w:tr w:rsidR="005B1EDF" w:rsidRPr="005B1EDF" w:rsidTr="005B1EDF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1EDF" w:rsidRPr="005B1EDF" w:rsidTr="005B1EDF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1EDF" w:rsidRPr="005B1EDF" w:rsidTr="005B1EDF">
        <w:trPr>
          <w:trHeight w:val="307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ED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 этап</w:t>
            </w:r>
          </w:p>
        </w:tc>
      </w:tr>
      <w:tr w:rsidR="005B1EDF" w:rsidRPr="005B1EDF" w:rsidTr="005B1EDF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1EDF" w:rsidRPr="005B1EDF" w:rsidTr="005B1EDF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DF" w:rsidRPr="005B1EDF" w:rsidRDefault="005B1EDF" w:rsidP="005B1E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Источник </w:t>
      </w:r>
      <w:proofErr w:type="gramStart"/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питания: </w:t>
      </w:r>
      <w:r w:rsidRPr="005B1ED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</w:t>
      </w:r>
      <w:proofErr w:type="gramEnd"/>
      <w:r w:rsidRPr="005B1ED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приводится описание источника питания  .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5B1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Сетевая организация осуществляет</w:t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Требования к электрической сети</w:t>
      </w:r>
      <w:r w:rsidRPr="005B1EDF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4"/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B1EDF" w:rsidRPr="005B1EDF" w:rsidRDefault="005B1EDF" w:rsidP="005B1E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9.2.Требования к устройствам релейной защиты (включая противоаварийную и режимную)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</w:t>
      </w:r>
    </w:p>
    <w:p w:rsidR="005B1EDF" w:rsidRPr="005B1EDF" w:rsidRDefault="005B1EDF" w:rsidP="005B1E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9.2.1. </w:t>
      </w:r>
      <w:r w:rsidRPr="005B1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 РЗА должны обеспечивать свою работу при частоте 45,0 – 55,0 Гц</w:t>
      </w:r>
    </w:p>
    <w:p w:rsidR="005B1EDF" w:rsidRPr="005B1EDF" w:rsidRDefault="005B1EDF" w:rsidP="005B1E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9.3.</w:t>
      </w:r>
      <w:r w:rsidRPr="005B1EDF">
        <w:rPr>
          <w:rFonts w:ascii="Times New Roman" w:eastAsia="Times New Roman" w:hAnsi="Times New Roman" w:cs="Times New Roman"/>
          <w:sz w:val="24"/>
          <w:szCs w:val="20"/>
          <w:lang w:eastAsia="ru-RU"/>
        </w:rPr>
        <w:t>Требования к приборам учета электрической энергии, организации системы АИИСКУЭ и устройствам, обеспечивающим контроль величины максимальной мощности: 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</w:p>
    <w:p w:rsidR="005B1EDF" w:rsidRPr="005B1EDF" w:rsidRDefault="005B1EDF" w:rsidP="005B1E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0"/>
          <w:lang w:eastAsia="ru-RU"/>
        </w:rPr>
        <w:t>9.4. Иные мероприятия для организации схемы приема мощности</w:t>
      </w:r>
      <w:r w:rsidRPr="005B1ED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 ____________________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5B1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осуществляет</w:t>
      </w:r>
      <w:r w:rsidRPr="005B1EDF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6"/>
      </w:r>
      <w:r w:rsidRPr="005B1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Требования к электрической сети</w:t>
      </w:r>
      <w:r w:rsidRPr="005B1EDF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7"/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B1EDF" w:rsidRPr="005B1EDF" w:rsidRDefault="005B1EDF" w:rsidP="005B1E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Требования к устройствам релейной защиты и автоматики: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5B1EDF" w:rsidRPr="005B1EDF" w:rsidRDefault="005B1EDF" w:rsidP="005B1EDF">
      <w:pPr>
        <w:widowControl w:val="0"/>
        <w:autoSpaceDE w:val="0"/>
        <w:autoSpaceDN w:val="0"/>
        <w:adjustRightInd w:val="0"/>
        <w:spacing w:after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10.3.Требования к </w:t>
      </w:r>
      <w:r w:rsidRPr="005B1EDF">
        <w:rPr>
          <w:rFonts w:ascii="Times New Roman" w:eastAsia="Times New Roman" w:hAnsi="Times New Roman" w:cs="Times New Roman"/>
          <w:sz w:val="24"/>
          <w:szCs w:val="20"/>
          <w:lang w:eastAsia="ru-RU"/>
        </w:rPr>
        <w:t>изоляции, защите от перенапряжения, к контролю и поддержанию качества электрической энергии: 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Иные мероприятия для организации схемы приема мощности</w:t>
      </w:r>
      <w:r w:rsidRPr="005B1EDF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 проектировании обеспечить выполнение </w:t>
      </w:r>
      <w:proofErr w:type="gramStart"/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руководящих и нормативно-технических документов (ПТФ, ПУЭ, ПТЭ, ППБ, ПОТРМ, НТП и др.).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Получить от ПАО «МРСК Северо-Запада» акт о выполнении технических условий.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Срок действия настоящих технических условий составляет ____</w:t>
      </w:r>
      <w:r w:rsidRPr="005B1EDF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9"/>
      </w: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год(а) со дня заключения договора об осуществлении технологического присоединения к электрическим сетям.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1E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(подпись)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1E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(должность, фамилия, имя, отчество лица, действующего от имени 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1E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сетевой организации)</w:t>
      </w:r>
    </w:p>
    <w:p w:rsidR="005B1EDF" w:rsidRPr="005B1EDF" w:rsidRDefault="005B1EDF" w:rsidP="005B1E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D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20__ г.</w:t>
      </w:r>
    </w:p>
    <w:p w:rsidR="00862261" w:rsidRDefault="00862261"/>
    <w:sectPr w:rsidR="0086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86" w:rsidRDefault="009B1286" w:rsidP="005B1EDF">
      <w:pPr>
        <w:spacing w:after="0" w:line="240" w:lineRule="auto"/>
      </w:pPr>
      <w:r>
        <w:separator/>
      </w:r>
    </w:p>
  </w:endnote>
  <w:endnote w:type="continuationSeparator" w:id="0">
    <w:p w:rsidR="009B1286" w:rsidRDefault="009B1286" w:rsidP="005B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86" w:rsidRDefault="009B1286" w:rsidP="005B1EDF">
      <w:pPr>
        <w:spacing w:after="0" w:line="240" w:lineRule="auto"/>
      </w:pPr>
      <w:r>
        <w:separator/>
      </w:r>
    </w:p>
  </w:footnote>
  <w:footnote w:type="continuationSeparator" w:id="0">
    <w:p w:rsidR="009B1286" w:rsidRDefault="009B1286" w:rsidP="005B1EDF">
      <w:pPr>
        <w:spacing w:after="0" w:line="240" w:lineRule="auto"/>
      </w:pPr>
      <w:r>
        <w:continuationSeparator/>
      </w:r>
    </w:p>
  </w:footnote>
  <w:footnote w:id="1">
    <w:p w:rsidR="005B1EDF" w:rsidRPr="00457FAC" w:rsidRDefault="005B1EDF" w:rsidP="005B1EDF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наименование населенного пункта по месту нахождения соответствующего филиала ПАО «МРСК Северо-Запада»</w:t>
      </w:r>
    </w:p>
  </w:footnote>
  <w:footnote w:id="2">
    <w:p w:rsidR="005B1EDF" w:rsidRPr="00457FAC" w:rsidRDefault="005B1EDF" w:rsidP="005B1EDF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Если электроустановка вводится в эксплуатацию по этапам и очередям, указывается поэтапное распределение мощности</w:t>
      </w:r>
    </w:p>
  </w:footnote>
  <w:footnote w:id="3">
    <w:p w:rsidR="005B1EDF" w:rsidRPr="00457FAC" w:rsidRDefault="005B1EDF" w:rsidP="005B1EDF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Если электроустановка вводится в эксплуатацию по этапам и очередям, год ввода в эксплуатацию указывается в отношении каждого этапа</w:t>
      </w:r>
    </w:p>
  </w:footnote>
  <w:footnote w:id="4">
    <w:p w:rsidR="005B1EDF" w:rsidRPr="005B1EDF" w:rsidRDefault="005B1EDF" w:rsidP="005B1E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1EDF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5B1EDF">
        <w:rPr>
          <w:rFonts w:ascii="Times New Roman" w:hAnsi="Times New Roman" w:cs="Times New Roman"/>
          <w:sz w:val="16"/>
          <w:szCs w:val="16"/>
        </w:rPr>
        <w:t xml:space="preserve"> Сетевая организация обязана обеспечить техническую подготовку своих объектов электросетевого хозяйства для временного технологического присоединения.</w:t>
      </w:r>
    </w:p>
  </w:footnote>
  <w:footnote w:id="5">
    <w:p w:rsidR="005B1EDF" w:rsidRPr="005B1EDF" w:rsidRDefault="005B1EDF" w:rsidP="005B1EDF">
      <w:pPr>
        <w:pStyle w:val="a3"/>
        <w:jc w:val="both"/>
        <w:rPr>
          <w:sz w:val="16"/>
          <w:szCs w:val="16"/>
        </w:rPr>
      </w:pPr>
      <w:r w:rsidRPr="005B1EDF">
        <w:rPr>
          <w:rStyle w:val="a5"/>
          <w:sz w:val="16"/>
          <w:szCs w:val="16"/>
        </w:rPr>
        <w:footnoteRef/>
      </w:r>
      <w:r w:rsidRPr="005B1EDF">
        <w:rPr>
          <w:sz w:val="16"/>
          <w:szCs w:val="16"/>
        </w:rPr>
        <w:t xml:space="preserve"> Пункт включается в текст технических условий, если Сетевая организация предоставляет Заявителю автономный резервный источник питания.</w:t>
      </w:r>
    </w:p>
  </w:footnote>
  <w:footnote w:id="6">
    <w:p w:rsidR="005B1EDF" w:rsidRPr="005B1EDF" w:rsidRDefault="005B1EDF" w:rsidP="005B1EDF">
      <w:pPr>
        <w:pStyle w:val="a3"/>
        <w:jc w:val="both"/>
        <w:rPr>
          <w:sz w:val="16"/>
          <w:szCs w:val="16"/>
        </w:rPr>
      </w:pPr>
      <w:r w:rsidRPr="005B1EDF">
        <w:rPr>
          <w:rStyle w:val="a5"/>
          <w:sz w:val="16"/>
          <w:szCs w:val="16"/>
        </w:rPr>
        <w:footnoteRef/>
      </w:r>
      <w:r w:rsidRPr="005B1EDF">
        <w:rPr>
          <w:sz w:val="16"/>
          <w:szCs w:val="16"/>
        </w:rPr>
        <w:t xml:space="preserve"> Указываются обязательства Заявителя по исполнению технических условий, в пределах границ участка, на котором расположены </w:t>
      </w:r>
      <w:proofErr w:type="spellStart"/>
      <w:r w:rsidRPr="005B1EDF">
        <w:rPr>
          <w:sz w:val="16"/>
          <w:szCs w:val="16"/>
        </w:rPr>
        <w:t>энергопринимающие</w:t>
      </w:r>
      <w:proofErr w:type="spellEnd"/>
      <w:r w:rsidRPr="005B1EDF">
        <w:rPr>
          <w:sz w:val="16"/>
          <w:szCs w:val="16"/>
        </w:rPr>
        <w:t xml:space="preserve"> устройства Заявителя, за исключением обязанностей, обязательных для исполнения Сетевой организацией.</w:t>
      </w:r>
    </w:p>
  </w:footnote>
  <w:footnote w:id="7">
    <w:p w:rsidR="005B1EDF" w:rsidRPr="005B1EDF" w:rsidRDefault="005B1EDF" w:rsidP="005B1E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1EDF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5B1EDF">
        <w:rPr>
          <w:rFonts w:ascii="Times New Roman" w:hAnsi="Times New Roman" w:cs="Times New Roman"/>
          <w:sz w:val="16"/>
          <w:szCs w:val="16"/>
        </w:rPr>
        <w:t xml:space="preserve">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</w:t>
      </w:r>
      <w:proofErr w:type="spellStart"/>
      <w:r w:rsidRPr="005B1EDF">
        <w:rPr>
          <w:rFonts w:ascii="Times New Roman" w:hAnsi="Times New Roman" w:cs="Times New Roman"/>
          <w:sz w:val="16"/>
          <w:szCs w:val="16"/>
        </w:rPr>
        <w:t>энергопринимающих</w:t>
      </w:r>
      <w:proofErr w:type="spellEnd"/>
      <w:r w:rsidRPr="005B1EDF">
        <w:rPr>
          <w:rFonts w:ascii="Times New Roman" w:hAnsi="Times New Roman" w:cs="Times New Roman"/>
          <w:sz w:val="16"/>
          <w:szCs w:val="16"/>
        </w:rPr>
        <w:t xml:space="preserve"> устройств.</w:t>
      </w:r>
    </w:p>
  </w:footnote>
  <w:footnote w:id="8">
    <w:p w:rsidR="005B1EDF" w:rsidRPr="005B1EDF" w:rsidRDefault="005B1EDF" w:rsidP="005B1EDF">
      <w:pPr>
        <w:pStyle w:val="a3"/>
        <w:jc w:val="both"/>
        <w:rPr>
          <w:sz w:val="16"/>
          <w:szCs w:val="16"/>
        </w:rPr>
      </w:pPr>
      <w:r w:rsidRPr="005B1EDF">
        <w:rPr>
          <w:rStyle w:val="a5"/>
          <w:sz w:val="16"/>
          <w:szCs w:val="16"/>
        </w:rPr>
        <w:footnoteRef/>
      </w:r>
      <w:r w:rsidRPr="005B1EDF">
        <w:rPr>
          <w:sz w:val="16"/>
          <w:szCs w:val="16"/>
        </w:rPr>
        <w:t xml:space="preserve"> Пункт включается в текст технических условий, если часть указанной в заявке максимальной мощности по временной схеме присоединения обеспечивается Сетевой организацией от своего источника питания, а остальная путем использования Заявителем своего автономного источника питания.</w:t>
      </w:r>
    </w:p>
  </w:footnote>
  <w:footnote w:id="9">
    <w:p w:rsidR="005B1EDF" w:rsidRPr="005B1EDF" w:rsidRDefault="005B1EDF" w:rsidP="005B1EDF">
      <w:pPr>
        <w:pStyle w:val="a3"/>
        <w:jc w:val="both"/>
        <w:rPr>
          <w:sz w:val="16"/>
          <w:szCs w:val="16"/>
        </w:rPr>
      </w:pPr>
      <w:r w:rsidRPr="005B1EDF">
        <w:rPr>
          <w:rStyle w:val="a5"/>
          <w:sz w:val="16"/>
          <w:szCs w:val="16"/>
        </w:rPr>
        <w:footnoteRef/>
      </w:r>
      <w:r w:rsidRPr="005B1EDF">
        <w:rPr>
          <w:sz w:val="16"/>
          <w:szCs w:val="16"/>
        </w:rPr>
        <w:t xml:space="preserve"> Срок действия технических условий не может составлять менее 2 лет и более 5 лет.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F"/>
    <w:rsid w:val="005B1EDF"/>
    <w:rsid w:val="00862261"/>
    <w:rsid w:val="009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F1158-BA73-435B-8F9C-A70C7B34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B1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B1E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5B1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Екатерина Николаевна</dc:creator>
  <cp:keywords/>
  <dc:description/>
  <cp:lastModifiedBy>Лысенкова Екатерина Николаевна</cp:lastModifiedBy>
  <cp:revision>1</cp:revision>
  <dcterms:created xsi:type="dcterms:W3CDTF">2020-10-02T07:02:00Z</dcterms:created>
  <dcterms:modified xsi:type="dcterms:W3CDTF">2020-10-02T07:11:00Z</dcterms:modified>
</cp:coreProperties>
</file>