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831" w:rsidRPr="00B56831" w:rsidRDefault="00B56831" w:rsidP="00B56831">
      <w:pPr>
        <w:autoSpaceDE w:val="0"/>
        <w:autoSpaceDN w:val="0"/>
        <w:adjustRightInd w:val="0"/>
        <w:spacing w:after="0" w:line="240" w:lineRule="auto"/>
        <w:contextualSpacing/>
        <w:jc w:val="center"/>
        <w:outlineLvl w:val="1"/>
        <w:rPr>
          <w:rFonts w:ascii="Times New Roman" w:hAnsi="Times New Roman" w:cs="Times New Roman"/>
          <w:b/>
          <w:sz w:val="24"/>
          <w:szCs w:val="24"/>
        </w:rPr>
      </w:pPr>
      <w:r w:rsidRPr="00B56831">
        <w:rPr>
          <w:rFonts w:ascii="Times New Roman" w:hAnsi="Times New Roman" w:cs="Times New Roman"/>
          <w:b/>
          <w:sz w:val="24"/>
          <w:szCs w:val="24"/>
        </w:rPr>
        <w:t xml:space="preserve">ДОГОВОР № </w:t>
      </w:r>
    </w:p>
    <w:p w:rsidR="00B56831" w:rsidRPr="00B56831" w:rsidRDefault="00B56831" w:rsidP="00B56831">
      <w:pPr>
        <w:autoSpaceDE w:val="0"/>
        <w:autoSpaceDN w:val="0"/>
        <w:adjustRightInd w:val="0"/>
        <w:spacing w:after="0" w:line="240" w:lineRule="auto"/>
        <w:contextualSpacing/>
        <w:jc w:val="center"/>
        <w:outlineLvl w:val="1"/>
        <w:rPr>
          <w:rFonts w:ascii="Times New Roman" w:hAnsi="Times New Roman" w:cs="Times New Roman"/>
          <w:b/>
          <w:sz w:val="24"/>
          <w:szCs w:val="24"/>
        </w:rPr>
      </w:pPr>
      <w:r w:rsidRPr="00B56831">
        <w:rPr>
          <w:rFonts w:ascii="Times New Roman" w:hAnsi="Times New Roman" w:cs="Times New Roman"/>
          <w:b/>
          <w:sz w:val="24"/>
          <w:szCs w:val="24"/>
        </w:rPr>
        <w:t>об осуществлении временного технологического присоединения</w:t>
      </w:r>
      <w:r w:rsidRPr="00B56831">
        <w:rPr>
          <w:rFonts w:ascii="Times New Roman" w:hAnsi="Times New Roman" w:cs="Times New Roman"/>
          <w:b/>
          <w:sz w:val="24"/>
          <w:szCs w:val="24"/>
        </w:rPr>
        <w:br/>
        <w:t>к электрическим сетям</w:t>
      </w:r>
    </w:p>
    <w:p w:rsidR="00B56831" w:rsidRPr="00B56831" w:rsidRDefault="00B56831" w:rsidP="00B56831">
      <w:pPr>
        <w:autoSpaceDE w:val="0"/>
        <w:autoSpaceDN w:val="0"/>
        <w:adjustRightInd w:val="0"/>
        <w:spacing w:after="0" w:line="240" w:lineRule="auto"/>
        <w:ind w:left="-567"/>
        <w:contextualSpacing/>
        <w:rPr>
          <w:rFonts w:ascii="Times New Roman" w:eastAsiaTheme="minorEastAsia" w:hAnsi="Times New Roman" w:cs="Times New Roman"/>
          <w:sz w:val="24"/>
          <w:szCs w:val="24"/>
          <w:lang w:eastAsia="ru-RU"/>
        </w:rPr>
      </w:pPr>
    </w:p>
    <w:p w:rsidR="00B56831" w:rsidRPr="00B56831" w:rsidRDefault="00B56831" w:rsidP="00B568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56831">
        <w:rPr>
          <w:rFonts w:ascii="Times New Roman" w:eastAsia="Times New Roman" w:hAnsi="Times New Roman" w:cs="Times New Roman"/>
          <w:sz w:val="24"/>
          <w:szCs w:val="24"/>
          <w:lang w:eastAsia="ru-RU"/>
        </w:rPr>
        <w:t>г. _______________</w:t>
      </w:r>
      <w:r w:rsidRPr="00B56831">
        <w:rPr>
          <w:rFonts w:ascii="Times New Roman" w:eastAsia="Times New Roman" w:hAnsi="Times New Roman" w:cs="Times New Roman"/>
          <w:sz w:val="24"/>
          <w:szCs w:val="24"/>
          <w:vertAlign w:val="superscript"/>
          <w:lang w:eastAsia="ru-RU"/>
        </w:rPr>
        <w:footnoteReference w:id="1"/>
      </w:r>
      <w:r w:rsidRPr="00B56831">
        <w:rPr>
          <w:rFonts w:ascii="Times New Roman" w:eastAsia="Times New Roman" w:hAnsi="Times New Roman" w:cs="Times New Roman"/>
          <w:sz w:val="24"/>
          <w:szCs w:val="24"/>
          <w:lang w:eastAsia="ru-RU"/>
        </w:rPr>
        <w:tab/>
      </w:r>
      <w:r w:rsidRPr="00B56831">
        <w:rPr>
          <w:rFonts w:ascii="Times New Roman" w:eastAsia="Times New Roman" w:hAnsi="Times New Roman" w:cs="Times New Roman"/>
          <w:sz w:val="24"/>
          <w:szCs w:val="24"/>
          <w:lang w:eastAsia="ru-RU"/>
        </w:rPr>
        <w:tab/>
      </w:r>
      <w:r w:rsidRPr="00B56831">
        <w:rPr>
          <w:rFonts w:ascii="Times New Roman" w:eastAsia="Times New Roman" w:hAnsi="Times New Roman" w:cs="Times New Roman"/>
          <w:sz w:val="24"/>
          <w:szCs w:val="24"/>
          <w:lang w:eastAsia="ru-RU"/>
        </w:rPr>
        <w:tab/>
      </w:r>
      <w:r w:rsidRPr="00B56831">
        <w:rPr>
          <w:rFonts w:ascii="Times New Roman" w:eastAsia="Times New Roman" w:hAnsi="Times New Roman" w:cs="Times New Roman"/>
          <w:sz w:val="24"/>
          <w:szCs w:val="24"/>
          <w:lang w:eastAsia="ru-RU"/>
        </w:rPr>
        <w:tab/>
      </w:r>
      <w:r w:rsidRPr="00B56831">
        <w:rPr>
          <w:rFonts w:ascii="Times New Roman" w:eastAsia="Times New Roman" w:hAnsi="Times New Roman" w:cs="Times New Roman"/>
          <w:sz w:val="24"/>
          <w:szCs w:val="24"/>
          <w:lang w:eastAsia="ru-RU"/>
        </w:rPr>
        <w:tab/>
      </w:r>
      <w:r w:rsidRPr="00B56831">
        <w:rPr>
          <w:rFonts w:ascii="Times New Roman" w:eastAsia="Times New Roman" w:hAnsi="Times New Roman" w:cs="Times New Roman"/>
          <w:sz w:val="24"/>
          <w:szCs w:val="24"/>
          <w:lang w:eastAsia="ru-RU"/>
        </w:rPr>
        <w:tab/>
      </w:r>
      <w:proofErr w:type="gramStart"/>
      <w:r w:rsidRPr="00B56831">
        <w:rPr>
          <w:rFonts w:ascii="Times New Roman" w:eastAsia="Times New Roman" w:hAnsi="Times New Roman" w:cs="Times New Roman"/>
          <w:sz w:val="24"/>
          <w:szCs w:val="24"/>
          <w:lang w:eastAsia="ru-RU"/>
        </w:rPr>
        <w:tab/>
        <w:t xml:space="preserve">  «</w:t>
      </w:r>
      <w:proofErr w:type="gramEnd"/>
      <w:r w:rsidRPr="00B56831">
        <w:rPr>
          <w:rFonts w:ascii="Times New Roman" w:eastAsia="Times New Roman" w:hAnsi="Times New Roman" w:cs="Times New Roman"/>
          <w:sz w:val="24"/>
          <w:szCs w:val="24"/>
          <w:u w:val="single"/>
          <w:lang w:eastAsia="ru-RU"/>
        </w:rPr>
        <w:t xml:space="preserve">       </w:t>
      </w:r>
      <w:r w:rsidRPr="00B56831">
        <w:rPr>
          <w:rFonts w:ascii="Times New Roman" w:eastAsia="Times New Roman" w:hAnsi="Times New Roman" w:cs="Times New Roman"/>
          <w:sz w:val="24"/>
          <w:szCs w:val="24"/>
          <w:lang w:eastAsia="ru-RU"/>
        </w:rPr>
        <w:t>» _________ 20___ г</w:t>
      </w:r>
      <w:r w:rsidRPr="00B56831">
        <w:rPr>
          <w:rFonts w:ascii="Times New Roman" w:eastAsia="Times New Roman" w:hAnsi="Times New Roman" w:cs="Times New Roman"/>
          <w:sz w:val="24"/>
          <w:szCs w:val="24"/>
          <w:vertAlign w:val="superscript"/>
          <w:lang w:eastAsia="ru-RU"/>
        </w:rPr>
        <w:footnoteReference w:id="2"/>
      </w:r>
      <w:r w:rsidRPr="00B56831">
        <w:rPr>
          <w:rFonts w:ascii="Times New Roman" w:eastAsia="Times New Roman" w:hAnsi="Times New Roman" w:cs="Times New Roman"/>
          <w:sz w:val="24"/>
          <w:szCs w:val="24"/>
          <w:lang w:eastAsia="ru-RU"/>
        </w:rPr>
        <w:t>.</w:t>
      </w:r>
    </w:p>
    <w:p w:rsidR="00B56831" w:rsidRPr="00B56831" w:rsidRDefault="00B56831" w:rsidP="00B56831">
      <w:pPr>
        <w:autoSpaceDE w:val="0"/>
        <w:autoSpaceDN w:val="0"/>
        <w:adjustRightInd w:val="0"/>
        <w:spacing w:after="0" w:line="240" w:lineRule="auto"/>
        <w:ind w:firstLine="709"/>
        <w:contextualSpacing/>
        <w:rPr>
          <w:rFonts w:ascii="Times New Roman" w:eastAsiaTheme="minorEastAsia" w:hAnsi="Times New Roman" w:cs="Times New Roman"/>
          <w:sz w:val="24"/>
          <w:szCs w:val="24"/>
          <w:lang w:eastAsia="ru-RU"/>
        </w:rPr>
      </w:pPr>
    </w:p>
    <w:p w:rsidR="00B56831" w:rsidRPr="00B56831" w:rsidRDefault="00B56831" w:rsidP="00B56831">
      <w:pPr>
        <w:spacing w:after="0" w:line="240" w:lineRule="auto"/>
        <w:ind w:firstLine="567"/>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Публичное акционерное общество «</w:t>
      </w:r>
      <w:r w:rsidR="001C58D8">
        <w:rPr>
          <w:rFonts w:ascii="Times New Roman" w:eastAsia="Times New Roman" w:hAnsi="Times New Roman" w:cs="Times New Roman"/>
          <w:sz w:val="24"/>
          <w:szCs w:val="24"/>
          <w:lang w:eastAsia="ru-RU"/>
        </w:rPr>
        <w:t xml:space="preserve">Россети </w:t>
      </w:r>
      <w:r w:rsidRPr="00B56831">
        <w:rPr>
          <w:rFonts w:ascii="Times New Roman" w:eastAsia="Times New Roman" w:hAnsi="Times New Roman" w:cs="Times New Roman"/>
          <w:sz w:val="24"/>
          <w:szCs w:val="24"/>
          <w:lang w:eastAsia="ru-RU"/>
        </w:rPr>
        <w:t>Северо-Запад» (далее – ПАО «</w:t>
      </w:r>
      <w:r w:rsidR="001C58D8">
        <w:rPr>
          <w:rFonts w:ascii="Times New Roman" w:eastAsia="Times New Roman" w:hAnsi="Times New Roman" w:cs="Times New Roman"/>
          <w:sz w:val="24"/>
          <w:szCs w:val="24"/>
          <w:lang w:eastAsia="ru-RU"/>
        </w:rPr>
        <w:t>Россети</w:t>
      </w:r>
      <w:r w:rsidRPr="00B56831">
        <w:rPr>
          <w:rFonts w:ascii="Times New Roman" w:eastAsia="Times New Roman" w:hAnsi="Times New Roman" w:cs="Times New Roman"/>
          <w:sz w:val="24"/>
          <w:szCs w:val="24"/>
          <w:lang w:eastAsia="ru-RU"/>
        </w:rPr>
        <w:t xml:space="preserve"> Северо-Запад»), именуемое в дальнейшем «Сетевая организация», в лице ______, действующего на основании ______, с одной стороны,</w:t>
      </w:r>
      <w:r w:rsidRPr="00B56831">
        <w:rPr>
          <w:rFonts w:ascii="Times New Roman" w:eastAsia="Times New Roman" w:hAnsi="Times New Roman" w:cs="Times New Roman"/>
          <w:spacing w:val="-2"/>
          <w:sz w:val="24"/>
          <w:szCs w:val="24"/>
          <w:lang w:eastAsia="ru-RU"/>
        </w:rPr>
        <w:t xml:space="preserve"> и</w:t>
      </w:r>
    </w:p>
    <w:p w:rsidR="00B56831" w:rsidRPr="00B56831" w:rsidRDefault="00B56831" w:rsidP="00B56831">
      <w:pPr>
        <w:spacing w:after="0" w:line="240" w:lineRule="auto"/>
        <w:ind w:firstLine="567"/>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pacing w:val="-2"/>
          <w:sz w:val="24"/>
          <w:szCs w:val="24"/>
          <w:lang w:eastAsia="ru-RU"/>
        </w:rPr>
        <w:t>______ (далее - ______</w:t>
      </w:r>
      <w:r w:rsidRPr="00B56831">
        <w:rPr>
          <w:rFonts w:ascii="Times New Roman" w:eastAsia="Times New Roman" w:hAnsi="Times New Roman" w:cs="Times New Roman"/>
          <w:b/>
          <w:sz w:val="24"/>
          <w:szCs w:val="24"/>
          <w:vertAlign w:val="superscript"/>
          <w:lang w:eastAsia="ru-RU"/>
        </w:rPr>
        <w:footnoteReference w:id="3"/>
      </w:r>
      <w:r w:rsidRPr="00B56831">
        <w:rPr>
          <w:rFonts w:ascii="Times New Roman" w:eastAsia="Times New Roman" w:hAnsi="Times New Roman" w:cs="Times New Roman"/>
          <w:spacing w:val="-2"/>
          <w:sz w:val="24"/>
          <w:szCs w:val="24"/>
          <w:lang w:eastAsia="ru-RU"/>
        </w:rPr>
        <w:t>), именуемый (-ая) в дальнейшем «Заявитель», в лице ________, действующего на основании _____, ОГРН: _____, с другой</w:t>
      </w:r>
      <w:r w:rsidRPr="00B56831">
        <w:rPr>
          <w:rFonts w:ascii="Times New Roman" w:eastAsia="Times New Roman" w:hAnsi="Times New Roman" w:cs="Times New Roman"/>
          <w:sz w:val="24"/>
          <w:szCs w:val="24"/>
          <w:lang w:eastAsia="ru-RU"/>
        </w:rPr>
        <w:t xml:space="preserve"> стороны, вместе именуемые «Стороны», заключили настоящий Договор о нижеследующем:</w:t>
      </w:r>
      <w:r w:rsidRPr="00B56831">
        <w:rPr>
          <w:rFonts w:ascii="Times New Roman" w:eastAsia="Times New Roman" w:hAnsi="Times New Roman" w:cs="Times New Roman"/>
          <w:b/>
          <w:sz w:val="24"/>
          <w:szCs w:val="24"/>
          <w:vertAlign w:val="superscript"/>
          <w:lang w:eastAsia="ru-RU"/>
        </w:rPr>
        <w:t xml:space="preserve"> </w:t>
      </w:r>
      <w:r w:rsidRPr="00B56831">
        <w:rPr>
          <w:rFonts w:ascii="Times New Roman" w:eastAsia="Times New Roman" w:hAnsi="Times New Roman" w:cs="Times New Roman"/>
          <w:b/>
          <w:sz w:val="24"/>
          <w:szCs w:val="24"/>
          <w:vertAlign w:val="superscript"/>
          <w:lang w:eastAsia="ru-RU"/>
        </w:rPr>
        <w:footnoteReference w:id="4"/>
      </w:r>
    </w:p>
    <w:p w:rsidR="00B56831" w:rsidRPr="00B56831" w:rsidRDefault="00B56831" w:rsidP="00B56831">
      <w:pPr>
        <w:spacing w:after="0" w:line="240" w:lineRule="auto"/>
        <w:ind w:firstLine="709"/>
        <w:contextualSpacing/>
        <w:jc w:val="both"/>
        <w:rPr>
          <w:rFonts w:ascii="Times New Roman" w:hAnsi="Times New Roman" w:cs="Times New Roman"/>
          <w:sz w:val="24"/>
          <w:szCs w:val="24"/>
        </w:rPr>
      </w:pPr>
      <w:r w:rsidRPr="00B56831">
        <w:rPr>
          <w:rFonts w:ascii="Times New Roman" w:eastAsia="Times New Roman" w:hAnsi="Times New Roman" w:cs="Times New Roman"/>
          <w:sz w:val="24"/>
          <w:szCs w:val="24"/>
          <w:lang w:eastAsia="ru-RU"/>
        </w:rPr>
        <w:t>_______ гр. _______</w:t>
      </w:r>
      <w:r w:rsidRPr="00B56831">
        <w:rPr>
          <w:rFonts w:ascii="Times New Roman" w:eastAsia="Times New Roman" w:hAnsi="Times New Roman" w:cs="Times New Roman"/>
          <w:spacing w:val="-2"/>
          <w:sz w:val="24"/>
          <w:szCs w:val="24"/>
          <w:lang w:eastAsia="ru-RU"/>
        </w:rPr>
        <w:t xml:space="preserve">, </w:t>
      </w:r>
      <w:r w:rsidRPr="00B56831">
        <w:rPr>
          <w:rFonts w:ascii="Times New Roman" w:eastAsia="Times New Roman" w:hAnsi="Times New Roman" w:cs="Times New Roman"/>
          <w:sz w:val="24"/>
          <w:szCs w:val="24"/>
          <w:lang w:eastAsia="ru-RU"/>
        </w:rPr>
        <w:t>паспорт серия ____ № ______, дата выдачи: ______г. кем выдан: _______</w:t>
      </w:r>
      <w:r w:rsidRPr="00B56831">
        <w:rPr>
          <w:rFonts w:ascii="Times New Roman" w:eastAsia="Times New Roman" w:hAnsi="Times New Roman" w:cs="Times New Roman"/>
          <w:spacing w:val="-2"/>
          <w:sz w:val="24"/>
          <w:szCs w:val="24"/>
          <w:lang w:eastAsia="ru-RU"/>
        </w:rPr>
        <w:t>, именуемый (-ая) в дальнейшем «Заявитель» с другой</w:t>
      </w:r>
      <w:r w:rsidRPr="00B56831">
        <w:rPr>
          <w:rFonts w:ascii="Times New Roman" w:eastAsia="Times New Roman" w:hAnsi="Times New Roman" w:cs="Times New Roman"/>
          <w:sz w:val="24"/>
          <w:szCs w:val="24"/>
          <w:lang w:eastAsia="ru-RU"/>
        </w:rPr>
        <w:t xml:space="preserve"> стороны, вместе именуемые «Стороны», заключили настоящий Договор о нижеследующем</w:t>
      </w:r>
      <w:r w:rsidRPr="00B56831">
        <w:rPr>
          <w:rFonts w:ascii="Times New Roman" w:hAnsi="Times New Roman" w:cs="Times New Roman"/>
          <w:sz w:val="24"/>
          <w:szCs w:val="24"/>
        </w:rPr>
        <w:t>:</w:t>
      </w:r>
    </w:p>
    <w:p w:rsidR="00B56831" w:rsidRPr="00B56831" w:rsidRDefault="00B56831" w:rsidP="00B56831">
      <w:pPr>
        <w:tabs>
          <w:tab w:val="left" w:pos="567"/>
        </w:tabs>
        <w:spacing w:after="0" w:line="240" w:lineRule="auto"/>
        <w:ind w:firstLine="709"/>
        <w:contextualSpacing/>
        <w:jc w:val="both"/>
        <w:rPr>
          <w:rFonts w:ascii="Times New Roman" w:hAnsi="Times New Roman" w:cs="Times New Roman"/>
          <w:sz w:val="24"/>
          <w:szCs w:val="24"/>
        </w:rPr>
      </w:pPr>
    </w:p>
    <w:p w:rsidR="00B56831" w:rsidRPr="00B56831" w:rsidRDefault="00B56831" w:rsidP="00B56831">
      <w:pPr>
        <w:widowControl w:val="0"/>
        <w:numPr>
          <w:ilvl w:val="0"/>
          <w:numId w:val="2"/>
        </w:numPr>
        <w:tabs>
          <w:tab w:val="left" w:pos="567"/>
        </w:tabs>
        <w:autoSpaceDE w:val="0"/>
        <w:autoSpaceDN w:val="0"/>
        <w:adjustRightInd w:val="0"/>
        <w:spacing w:after="0" w:line="240" w:lineRule="auto"/>
        <w:ind w:left="0" w:firstLine="0"/>
        <w:contextualSpacing/>
        <w:jc w:val="center"/>
        <w:outlineLvl w:val="2"/>
        <w:rPr>
          <w:rFonts w:ascii="Times New Roman" w:eastAsia="Times New Roman" w:hAnsi="Times New Roman" w:cs="Times New Roman"/>
          <w:b/>
          <w:sz w:val="24"/>
          <w:szCs w:val="24"/>
          <w:lang w:eastAsia="ru-RU"/>
        </w:rPr>
      </w:pPr>
      <w:r w:rsidRPr="00B56831">
        <w:rPr>
          <w:rFonts w:ascii="Times New Roman" w:eastAsia="Times New Roman" w:hAnsi="Times New Roman" w:cs="Times New Roman"/>
          <w:b/>
          <w:sz w:val="24"/>
          <w:szCs w:val="24"/>
          <w:lang w:eastAsia="ru-RU"/>
        </w:rPr>
        <w:t>Предмет Договора</w:t>
      </w:r>
    </w:p>
    <w:p w:rsidR="00B56831" w:rsidRPr="00B56831" w:rsidRDefault="00B56831" w:rsidP="00B56831">
      <w:pPr>
        <w:widowControl w:val="0"/>
        <w:numPr>
          <w:ilvl w:val="1"/>
          <w:numId w:val="1"/>
        </w:numPr>
        <w:tabs>
          <w:tab w:val="left" w:pos="851"/>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lang w:eastAsia="ru-RU"/>
        </w:rPr>
      </w:pPr>
      <w:r w:rsidRPr="00B56831">
        <w:rPr>
          <w:rFonts w:ascii="Times New Roman" w:eastAsiaTheme="minorEastAsia" w:hAnsi="Times New Roman" w:cs="Times New Roman"/>
          <w:sz w:val="24"/>
          <w:szCs w:val="24"/>
          <w:lang w:eastAsia="ru-RU"/>
        </w:rPr>
        <w:t xml:space="preserve">По настоящему Договору Сетевая организация принимает на себя обязательства по осуществлению временного технологического присоединения </w:t>
      </w:r>
      <w:r w:rsidRPr="00B56831">
        <w:rPr>
          <w:rFonts w:ascii="Times New Roman" w:eastAsiaTheme="minorEastAsia" w:hAnsi="Times New Roman" w:cs="Times New Roman"/>
          <w:i/>
          <w:sz w:val="24"/>
          <w:szCs w:val="24"/>
          <w:u w:val="single"/>
          <w:lang w:eastAsia="ru-RU"/>
        </w:rPr>
        <w:t>энергопринимающих устройств Заявителя к электрическим сетям согласно техническим условиям на период осуществления мероприятий по технологическому присоединению энергопринимающих устройств Заявителя с применением постоянной схемы электроснабжения</w:t>
      </w:r>
      <w:r w:rsidRPr="00B56831">
        <w:rPr>
          <w:rFonts w:ascii="Times New Roman" w:eastAsiaTheme="minorEastAsia" w:hAnsi="Times New Roman" w:cs="Times New Roman"/>
          <w:sz w:val="24"/>
          <w:szCs w:val="24"/>
          <w:u w:val="single"/>
          <w:lang w:eastAsia="ru-RU"/>
        </w:rPr>
        <w:t>/</w:t>
      </w:r>
      <w:r w:rsidRPr="00B56831">
        <w:rPr>
          <w:rFonts w:ascii="Times New Roman" w:eastAsiaTheme="minorEastAsia" w:hAnsi="Times New Roman" w:cs="Times New Roman"/>
          <w:i/>
          <w:sz w:val="24"/>
          <w:szCs w:val="24"/>
          <w:u w:val="single"/>
          <w:lang w:eastAsia="ru-RU"/>
        </w:rPr>
        <w:t>передвижных энергопринимающих устройств</w:t>
      </w:r>
      <w:r w:rsidRPr="00B56831">
        <w:rPr>
          <w:rFonts w:ascii="Times New Roman" w:eastAsiaTheme="minorEastAsia" w:hAnsi="Times New Roman" w:cs="Times New Roman"/>
          <w:sz w:val="24"/>
          <w:szCs w:val="24"/>
          <w:vertAlign w:val="superscript"/>
          <w:lang w:eastAsia="ru-RU"/>
        </w:rPr>
        <w:footnoteReference w:id="5"/>
      </w:r>
      <w:r w:rsidRPr="00B56831">
        <w:rPr>
          <w:rFonts w:ascii="Times New Roman" w:eastAsiaTheme="minorEastAsia" w:hAnsi="Times New Roman" w:cs="Times New Roman"/>
          <w:i/>
          <w:sz w:val="24"/>
          <w:szCs w:val="24"/>
          <w:u w:val="single"/>
          <w:lang w:eastAsia="ru-RU"/>
        </w:rPr>
        <w:t xml:space="preserve">:  наименование ЭПУ </w:t>
      </w:r>
      <w:r w:rsidRPr="00B56831">
        <w:rPr>
          <w:rFonts w:ascii="Times New Roman" w:eastAsiaTheme="minorEastAsia" w:hAnsi="Times New Roman" w:cs="Times New Roman"/>
          <w:sz w:val="24"/>
          <w:szCs w:val="24"/>
          <w:lang w:eastAsia="ru-RU"/>
        </w:rPr>
        <w:t>, в том числе обязательства по обеспечению технической подготовки объектов электросетевого хозяйства к присоединению энергопринимающих устройств, на ограниченный период времени, с учетом следующих характеристик</w:t>
      </w:r>
      <w:r w:rsidRPr="00B56831">
        <w:rPr>
          <w:rFonts w:ascii="Times New Roman" w:eastAsiaTheme="minorEastAsia" w:hAnsi="Times New Roman" w:cs="Times New Roman"/>
          <w:sz w:val="24"/>
          <w:szCs w:val="24"/>
          <w:vertAlign w:val="superscript"/>
          <w:lang w:eastAsia="ru-RU"/>
        </w:rPr>
        <w:footnoteReference w:id="6"/>
      </w:r>
      <w:r w:rsidRPr="00B56831">
        <w:rPr>
          <w:rFonts w:ascii="Times New Roman" w:eastAsiaTheme="minorEastAsia" w:hAnsi="Times New Roman" w:cs="Times New Roman"/>
          <w:sz w:val="24"/>
          <w:szCs w:val="24"/>
          <w:lang w:eastAsia="ru-RU"/>
        </w:rPr>
        <w:t>:</w:t>
      </w:r>
    </w:p>
    <w:p w:rsidR="00B56831" w:rsidRPr="00B56831" w:rsidRDefault="00B56831" w:rsidP="00B56831">
      <w:pPr>
        <w:widowControl w:val="0"/>
        <w:numPr>
          <w:ilvl w:val="0"/>
          <w:numId w:val="3"/>
        </w:numPr>
        <w:tabs>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максимальная мощность энергопринимающих устройств: ___ кВт (из них: на 1 (первом) этапе – ___ кВт, на 2 (втором) этапе – ___ кВт), в том числе:</w:t>
      </w:r>
    </w:p>
    <w:p w:rsidR="00B56831" w:rsidRPr="00B56831" w:rsidRDefault="00B56831" w:rsidP="00B56831">
      <w:pPr>
        <w:widowControl w:val="0"/>
        <w:numPr>
          <w:ilvl w:val="0"/>
          <w:numId w:val="4"/>
        </w:numPr>
        <w:tabs>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максимальная мощность ранее присоединенных энергопринимающих устройств ____ кВт</w:t>
      </w:r>
      <w:r w:rsidRPr="00B56831">
        <w:rPr>
          <w:rFonts w:ascii="Times New Roman" w:eastAsiaTheme="minorEastAsia" w:hAnsi="Times New Roman" w:cs="Times New Roman"/>
          <w:sz w:val="24"/>
          <w:szCs w:val="24"/>
          <w:vertAlign w:val="superscript"/>
          <w:lang w:eastAsia="ru-RU"/>
        </w:rPr>
        <w:footnoteReference w:id="7"/>
      </w:r>
      <w:r w:rsidRPr="00B56831">
        <w:rPr>
          <w:rFonts w:ascii="Times New Roman" w:eastAsia="Times New Roman" w:hAnsi="Times New Roman" w:cs="Times New Roman"/>
          <w:sz w:val="24"/>
          <w:szCs w:val="24"/>
          <w:lang w:eastAsia="ru-RU"/>
        </w:rPr>
        <w:t>;</w:t>
      </w:r>
    </w:p>
    <w:p w:rsidR="00B56831" w:rsidRPr="00B56831" w:rsidRDefault="00B56831" w:rsidP="00B56831">
      <w:pPr>
        <w:widowControl w:val="0"/>
        <w:numPr>
          <w:ilvl w:val="0"/>
          <w:numId w:val="4"/>
        </w:numPr>
        <w:tabs>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максимальная мощность вновь присоединяемых энергопринимающих устройств ____ кВт (из них: на 1 (первом) этапе – ___ кВт, на 2 (втором) этапе – ___ кВт);</w:t>
      </w:r>
    </w:p>
    <w:p w:rsidR="00B56831" w:rsidRPr="00B56831" w:rsidRDefault="00B56831" w:rsidP="00B56831">
      <w:pPr>
        <w:widowControl w:val="0"/>
        <w:numPr>
          <w:ilvl w:val="0"/>
          <w:numId w:val="3"/>
        </w:numPr>
        <w:tabs>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точки присоединения: точка 1 – ___________, точка 2 – ___________, из них:</w:t>
      </w:r>
    </w:p>
    <w:p w:rsidR="00B56831" w:rsidRPr="00B56831" w:rsidRDefault="00B56831" w:rsidP="00B56831">
      <w:pPr>
        <w:widowControl w:val="0"/>
        <w:numPr>
          <w:ilvl w:val="0"/>
          <w:numId w:val="4"/>
        </w:numPr>
        <w:tabs>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на 1 (первом) этапе: точка 1 – ___________, точка 2 – ___________;</w:t>
      </w:r>
    </w:p>
    <w:p w:rsidR="00B56831" w:rsidRPr="00B56831" w:rsidRDefault="00B56831" w:rsidP="00B56831">
      <w:pPr>
        <w:widowControl w:val="0"/>
        <w:numPr>
          <w:ilvl w:val="0"/>
          <w:numId w:val="4"/>
        </w:numPr>
        <w:tabs>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на 2 (втором) этапе: точка 1 – ___________, точка 2 – ___________;</w:t>
      </w:r>
    </w:p>
    <w:p w:rsidR="00B56831" w:rsidRPr="00B56831" w:rsidRDefault="00B56831" w:rsidP="00B56831">
      <w:pPr>
        <w:widowControl w:val="0"/>
        <w:numPr>
          <w:ilvl w:val="0"/>
          <w:numId w:val="3"/>
        </w:numPr>
        <w:tabs>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категория надежности электроснабжения – третья;</w:t>
      </w:r>
    </w:p>
    <w:p w:rsidR="00B56831" w:rsidRPr="00B56831" w:rsidRDefault="00B56831" w:rsidP="00B56831">
      <w:pPr>
        <w:widowControl w:val="0"/>
        <w:numPr>
          <w:ilvl w:val="0"/>
          <w:numId w:val="3"/>
        </w:numPr>
        <w:tabs>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 __ кВ</w:t>
      </w:r>
      <w:r w:rsidRPr="00B56831">
        <w:rPr>
          <w:rFonts w:ascii="Times New Roman" w:eastAsiaTheme="minorEastAsia" w:hAnsi="Times New Roman" w:cs="Times New Roman"/>
          <w:sz w:val="24"/>
          <w:szCs w:val="24"/>
          <w:vertAlign w:val="superscript"/>
          <w:lang w:eastAsia="ru-RU"/>
        </w:rPr>
        <w:footnoteReference w:id="8"/>
      </w:r>
      <w:r w:rsidRPr="00B56831">
        <w:rPr>
          <w:rFonts w:ascii="Times New Roman" w:eastAsia="Times New Roman" w:hAnsi="Times New Roman" w:cs="Times New Roman"/>
          <w:sz w:val="24"/>
          <w:szCs w:val="24"/>
          <w:lang w:eastAsia="ru-RU"/>
        </w:rPr>
        <w:t xml:space="preserve"> (на 1 (первом) этапе – </w:t>
      </w:r>
      <w:r w:rsidRPr="00B56831">
        <w:rPr>
          <w:rFonts w:ascii="Times New Roman" w:eastAsia="Times New Roman" w:hAnsi="Times New Roman" w:cs="Times New Roman"/>
          <w:noProof/>
          <w:sz w:val="24"/>
          <w:szCs w:val="24"/>
          <w:lang w:eastAsia="ru-RU"/>
        </w:rPr>
        <w:t>_____</w:t>
      </w:r>
      <w:r w:rsidRPr="00B56831">
        <w:rPr>
          <w:rFonts w:ascii="Times New Roman" w:eastAsia="Times New Roman" w:hAnsi="Times New Roman" w:cs="Times New Roman"/>
          <w:sz w:val="24"/>
          <w:szCs w:val="24"/>
          <w:lang w:eastAsia="ru-RU"/>
        </w:rPr>
        <w:t xml:space="preserve"> кВ, на 2 (втором) этапе – </w:t>
      </w:r>
      <w:r w:rsidRPr="00B56831">
        <w:rPr>
          <w:rFonts w:ascii="Times New Roman" w:eastAsia="Times New Roman" w:hAnsi="Times New Roman" w:cs="Times New Roman"/>
          <w:noProof/>
          <w:sz w:val="24"/>
          <w:szCs w:val="24"/>
          <w:lang w:eastAsia="ru-RU"/>
        </w:rPr>
        <w:t>_____</w:t>
      </w:r>
      <w:r w:rsidRPr="00B56831">
        <w:rPr>
          <w:rFonts w:ascii="Times New Roman" w:eastAsia="Times New Roman" w:hAnsi="Times New Roman" w:cs="Times New Roman"/>
          <w:sz w:val="24"/>
          <w:szCs w:val="24"/>
          <w:lang w:eastAsia="ru-RU"/>
        </w:rPr>
        <w:t xml:space="preserve"> кВ).</w:t>
      </w:r>
    </w:p>
    <w:p w:rsidR="00B56831" w:rsidRPr="00B56831" w:rsidRDefault="00B56831" w:rsidP="00B56831">
      <w:pPr>
        <w:tabs>
          <w:tab w:val="left" w:pos="567"/>
          <w:tab w:val="left" w:pos="1276"/>
        </w:tabs>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B56831">
        <w:rPr>
          <w:rFonts w:ascii="Times New Roman" w:hAnsi="Times New Roman" w:cs="Times New Roman"/>
          <w:sz w:val="24"/>
          <w:szCs w:val="24"/>
        </w:rPr>
        <w:t>Заявитель обязуется оплатить расходы на временное технологическое присоединение в соответствии с условиями настоящего Договора.</w:t>
      </w:r>
    </w:p>
    <w:p w:rsidR="00B56831" w:rsidRPr="00B56831" w:rsidRDefault="00B56831" w:rsidP="00B56831">
      <w:pPr>
        <w:widowControl w:val="0"/>
        <w:numPr>
          <w:ilvl w:val="1"/>
          <w:numId w:val="1"/>
        </w:numPr>
        <w:tabs>
          <w:tab w:val="left" w:pos="567"/>
          <w:tab w:val="left" w:pos="1276"/>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lang w:eastAsia="ru-RU"/>
        </w:rPr>
      </w:pPr>
      <w:r w:rsidRPr="00B56831">
        <w:rPr>
          <w:rFonts w:ascii="Times New Roman" w:eastAsiaTheme="minorEastAsia" w:hAnsi="Times New Roman" w:cs="Times New Roman"/>
          <w:sz w:val="24"/>
          <w:szCs w:val="24"/>
          <w:lang w:eastAsia="ru-RU"/>
        </w:rPr>
        <w:t>Временное технологическое присоединение необходимо для электроснабжения объекта «___»</w:t>
      </w:r>
      <w:r w:rsidRPr="00B56831">
        <w:rPr>
          <w:rFonts w:ascii="Times New Roman" w:eastAsiaTheme="minorEastAsia" w:hAnsi="Times New Roman" w:cs="Times New Roman"/>
          <w:sz w:val="24"/>
          <w:szCs w:val="24"/>
          <w:vertAlign w:val="superscript"/>
          <w:lang w:eastAsia="ru-RU"/>
        </w:rPr>
        <w:footnoteReference w:id="9"/>
      </w:r>
      <w:r w:rsidRPr="00B56831">
        <w:rPr>
          <w:rFonts w:ascii="Times New Roman" w:eastAsiaTheme="minorEastAsia" w:hAnsi="Times New Roman" w:cs="Times New Roman"/>
          <w:sz w:val="24"/>
          <w:szCs w:val="24"/>
          <w:lang w:eastAsia="ru-RU"/>
        </w:rPr>
        <w:t xml:space="preserve">, расположенного (который будет располагаться) по </w:t>
      </w:r>
      <w:r w:rsidRPr="00B56831">
        <w:rPr>
          <w:rFonts w:ascii="Times New Roman" w:eastAsiaTheme="minorEastAsia" w:hAnsi="Times New Roman" w:cs="Times New Roman"/>
          <w:sz w:val="24"/>
          <w:szCs w:val="24"/>
          <w:lang w:eastAsia="ru-RU"/>
        </w:rPr>
        <w:lastRenderedPageBreak/>
        <w:t>адресу: _____.</w:t>
      </w:r>
    </w:p>
    <w:p w:rsidR="00B56831" w:rsidRPr="00B56831" w:rsidRDefault="00B56831" w:rsidP="00B56831">
      <w:pPr>
        <w:widowControl w:val="0"/>
        <w:numPr>
          <w:ilvl w:val="1"/>
          <w:numId w:val="1"/>
        </w:numPr>
        <w:tabs>
          <w:tab w:val="left" w:pos="567"/>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Точка присоединения указана в технических условиях для временного технологического присоединения к электрическим сетям (далее - технические условия).</w:t>
      </w:r>
    </w:p>
    <w:p w:rsidR="00B56831" w:rsidRPr="00B56831" w:rsidRDefault="00B56831" w:rsidP="00B56831">
      <w:pPr>
        <w:widowControl w:val="0"/>
        <w:numPr>
          <w:ilvl w:val="1"/>
          <w:numId w:val="1"/>
        </w:numPr>
        <w:tabs>
          <w:tab w:val="left" w:pos="567"/>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 xml:space="preserve">Технические условия являются неотъемлемой частью настоящего Договора </w:t>
      </w:r>
      <w:r w:rsidRPr="00B56831">
        <w:rPr>
          <w:rFonts w:ascii="Times New Roman" w:eastAsia="Times New Roman" w:hAnsi="Times New Roman" w:cs="Times New Roman"/>
          <w:sz w:val="24"/>
          <w:szCs w:val="24"/>
          <w:lang w:eastAsia="ru-RU"/>
        </w:rPr>
        <w:br/>
        <w:t>и приведены в приложении.</w:t>
      </w:r>
    </w:p>
    <w:p w:rsidR="00B56831" w:rsidRPr="00B56831" w:rsidRDefault="00B56831" w:rsidP="00B56831">
      <w:pPr>
        <w:widowControl w:val="0"/>
        <w:numPr>
          <w:ilvl w:val="1"/>
          <w:numId w:val="1"/>
        </w:numPr>
        <w:tabs>
          <w:tab w:val="left" w:pos="567"/>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Срок энергоснабжения энергопринимающих устройств, технологическое присоединение которых осуществлено по временной схеме электроснабжения: ___.</w:t>
      </w:r>
      <w:r w:rsidRPr="00B56831">
        <w:rPr>
          <w:rFonts w:ascii="Times New Roman" w:eastAsia="Times New Roman" w:hAnsi="Times New Roman" w:cs="Times New Roman"/>
          <w:sz w:val="24"/>
          <w:szCs w:val="24"/>
          <w:vertAlign w:val="superscript"/>
          <w:lang w:eastAsia="ru-RU"/>
        </w:rPr>
        <w:footnoteReference w:id="10"/>
      </w:r>
    </w:p>
    <w:p w:rsidR="00B56831" w:rsidRPr="00B56831" w:rsidRDefault="00B56831" w:rsidP="00B56831">
      <w:pPr>
        <w:widowControl w:val="0"/>
        <w:numPr>
          <w:ilvl w:val="1"/>
          <w:numId w:val="1"/>
        </w:numPr>
        <w:tabs>
          <w:tab w:val="left" w:pos="567"/>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При наступлении обстоятельств, приведенных в пункте 2.4 настоящего Договора, вводится полное ограничение энергоснабжения энергопринимающих устройств и проводятся работы по отсоединению энергопринимающих устройств Заявителя от сетей Сетевой организации.</w:t>
      </w:r>
    </w:p>
    <w:p w:rsidR="00B56831" w:rsidRPr="00B56831" w:rsidRDefault="00B56831" w:rsidP="00B56831">
      <w:pPr>
        <w:tabs>
          <w:tab w:val="left" w:pos="567"/>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p>
    <w:p w:rsidR="00B56831" w:rsidRPr="00B56831" w:rsidRDefault="00B56831" w:rsidP="00B56831">
      <w:pPr>
        <w:widowControl w:val="0"/>
        <w:numPr>
          <w:ilvl w:val="0"/>
          <w:numId w:val="2"/>
        </w:numPr>
        <w:tabs>
          <w:tab w:val="left" w:pos="567"/>
          <w:tab w:val="left" w:pos="1276"/>
        </w:tabs>
        <w:autoSpaceDE w:val="0"/>
        <w:autoSpaceDN w:val="0"/>
        <w:adjustRightInd w:val="0"/>
        <w:spacing w:after="0" w:line="240" w:lineRule="auto"/>
        <w:ind w:left="0" w:firstLine="0"/>
        <w:contextualSpacing/>
        <w:jc w:val="center"/>
        <w:outlineLvl w:val="2"/>
        <w:rPr>
          <w:rFonts w:ascii="Times New Roman" w:eastAsia="Times New Roman" w:hAnsi="Times New Roman" w:cs="Times New Roman"/>
          <w:b/>
          <w:sz w:val="24"/>
          <w:szCs w:val="24"/>
          <w:lang w:eastAsia="ru-RU"/>
        </w:rPr>
      </w:pPr>
      <w:r w:rsidRPr="00B56831">
        <w:rPr>
          <w:rFonts w:ascii="Times New Roman" w:eastAsia="Times New Roman" w:hAnsi="Times New Roman" w:cs="Times New Roman"/>
          <w:b/>
          <w:sz w:val="24"/>
          <w:szCs w:val="24"/>
          <w:lang w:eastAsia="ru-RU"/>
        </w:rPr>
        <w:t>Обязанности Сторон</w:t>
      </w:r>
    </w:p>
    <w:p w:rsidR="00B56831" w:rsidRPr="00B56831" w:rsidRDefault="00B56831" w:rsidP="00B56831">
      <w:pPr>
        <w:widowControl w:val="0"/>
        <w:numPr>
          <w:ilvl w:val="1"/>
          <w:numId w:val="2"/>
        </w:numPr>
        <w:tabs>
          <w:tab w:val="left" w:pos="567"/>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b/>
          <w:sz w:val="24"/>
          <w:szCs w:val="24"/>
          <w:lang w:eastAsia="ru-RU"/>
        </w:rPr>
      </w:pPr>
      <w:r w:rsidRPr="00B56831">
        <w:rPr>
          <w:rFonts w:ascii="Times New Roman" w:eastAsia="Times New Roman" w:hAnsi="Times New Roman" w:cs="Times New Roman"/>
          <w:b/>
          <w:sz w:val="24"/>
          <w:szCs w:val="24"/>
          <w:lang w:eastAsia="ru-RU"/>
        </w:rPr>
        <w:t>Сетевая организация обязуется:</w:t>
      </w:r>
    </w:p>
    <w:p w:rsidR="00B56831" w:rsidRPr="00B56831" w:rsidRDefault="00B56831" w:rsidP="00B56831">
      <w:pPr>
        <w:widowControl w:val="0"/>
        <w:numPr>
          <w:ilvl w:val="2"/>
          <w:numId w:val="2"/>
        </w:numPr>
        <w:tabs>
          <w:tab w:val="left" w:pos="567"/>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выполнить мероприятия по технической подготовке объектов электросетевого хозяйства для временного технологического присоединения объектов Заявителя не позднее __</w:t>
      </w:r>
      <w:proofErr w:type="gramStart"/>
      <w:r w:rsidRPr="00B56831">
        <w:rPr>
          <w:rFonts w:ascii="Times New Roman" w:eastAsia="Times New Roman" w:hAnsi="Times New Roman" w:cs="Times New Roman"/>
          <w:sz w:val="24"/>
          <w:szCs w:val="24"/>
          <w:lang w:eastAsia="ru-RU"/>
        </w:rPr>
        <w:t>_</w:t>
      </w:r>
      <w:r w:rsidRPr="00B56831">
        <w:rPr>
          <w:rFonts w:ascii="Times New Roman" w:eastAsia="Times New Roman" w:hAnsi="Times New Roman" w:cs="Times New Roman"/>
          <w:sz w:val="24"/>
          <w:szCs w:val="24"/>
          <w:vertAlign w:val="superscript"/>
          <w:lang w:eastAsia="ru-RU"/>
        </w:rPr>
        <w:t xml:space="preserve"> </w:t>
      </w:r>
      <w:r w:rsidRPr="00B56831">
        <w:rPr>
          <w:rFonts w:ascii="Times New Roman" w:eastAsia="Times New Roman" w:hAnsi="Times New Roman" w:cs="Times New Roman"/>
          <w:sz w:val="24"/>
          <w:szCs w:val="24"/>
          <w:vertAlign w:val="superscript"/>
          <w:lang w:eastAsia="ru-RU"/>
        </w:rPr>
        <w:footnoteReference w:id="11"/>
      </w:r>
      <w:r w:rsidRPr="00B56831">
        <w:rPr>
          <w:rFonts w:ascii="Times New Roman" w:eastAsia="Times New Roman" w:hAnsi="Times New Roman" w:cs="Times New Roman"/>
          <w:sz w:val="24"/>
          <w:szCs w:val="24"/>
          <w:lang w:eastAsia="ru-RU"/>
        </w:rPr>
        <w:t xml:space="preserve"> со</w:t>
      </w:r>
      <w:proofErr w:type="gramEnd"/>
      <w:r w:rsidRPr="00B56831">
        <w:rPr>
          <w:rFonts w:ascii="Times New Roman" w:eastAsia="Times New Roman" w:hAnsi="Times New Roman" w:cs="Times New Roman"/>
          <w:sz w:val="24"/>
          <w:szCs w:val="24"/>
          <w:lang w:eastAsia="ru-RU"/>
        </w:rPr>
        <w:t xml:space="preserve"> дня заключения настоящего Договора, в том числе</w:t>
      </w:r>
    </w:p>
    <w:p w:rsidR="00B56831" w:rsidRPr="00B56831" w:rsidRDefault="00B56831" w:rsidP="00B56831">
      <w:pPr>
        <w:widowControl w:val="0"/>
        <w:numPr>
          <w:ilvl w:val="0"/>
          <w:numId w:val="3"/>
        </w:numPr>
        <w:tabs>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по 1 (первому) этапу – не более ____ с даты заключения Договора;</w:t>
      </w:r>
    </w:p>
    <w:p w:rsidR="00B56831" w:rsidRPr="00B56831" w:rsidRDefault="00B56831" w:rsidP="00B56831">
      <w:pPr>
        <w:widowControl w:val="0"/>
        <w:numPr>
          <w:ilvl w:val="0"/>
          <w:numId w:val="3"/>
        </w:numPr>
        <w:tabs>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по 2 (второму) этапу – не более ____ с даты заключения Договора.</w:t>
      </w:r>
    </w:p>
    <w:p w:rsidR="00B56831" w:rsidRPr="00B56831" w:rsidRDefault="00B56831" w:rsidP="00B56831">
      <w:pPr>
        <w:widowControl w:val="0"/>
        <w:numPr>
          <w:ilvl w:val="2"/>
          <w:numId w:val="2"/>
        </w:numPr>
        <w:tabs>
          <w:tab w:val="left" w:pos="567"/>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 xml:space="preserve">в течение 10 дней со дня уведомления Заявителем Сетевой организации </w:t>
      </w:r>
      <w:r w:rsidRPr="00B56831">
        <w:rPr>
          <w:rFonts w:ascii="Times New Roman" w:eastAsia="Times New Roman" w:hAnsi="Times New Roman" w:cs="Times New Roman"/>
          <w:sz w:val="24"/>
          <w:szCs w:val="24"/>
          <w:lang w:eastAsia="ru-RU"/>
        </w:rPr>
        <w:br/>
        <w:t>о выполнении им технических условий провести проверку выполнения Заявителем технических условий, в том числе осмотр присоединяемых энергопринимающих устройств Заявителя с его участием;</w:t>
      </w:r>
    </w:p>
    <w:p w:rsidR="00B56831" w:rsidRPr="00B56831" w:rsidRDefault="00B56831" w:rsidP="00B56831">
      <w:pPr>
        <w:widowControl w:val="0"/>
        <w:numPr>
          <w:ilvl w:val="2"/>
          <w:numId w:val="2"/>
        </w:numPr>
        <w:tabs>
          <w:tab w:val="left" w:pos="567"/>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в день проведения осмотра электроустановок Заявителя, в случае надлежащего исполнения Заявителем технических условий,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 выполнении технических условий, акт допуска прибора учета в эксплуатацию.</w:t>
      </w:r>
    </w:p>
    <w:p w:rsidR="00B56831" w:rsidRPr="00B56831" w:rsidRDefault="00B56831" w:rsidP="00B56831">
      <w:pPr>
        <w:tabs>
          <w:tab w:val="left" w:pos="567"/>
          <w:tab w:val="left" w:pos="1276"/>
        </w:tabs>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B56831">
        <w:rPr>
          <w:rFonts w:ascii="Times New Roman" w:hAnsi="Times New Roman" w:cs="Times New Roman"/>
          <w:sz w:val="24"/>
          <w:szCs w:val="24"/>
        </w:rPr>
        <w:t xml:space="preserve">При выявлении в ходе осмотра невыполнения Заявителем требований технических условий по завершении осмотра электроустановок Сетевая организация составляет </w:t>
      </w:r>
      <w:r w:rsidRPr="00B56831">
        <w:rPr>
          <w:rFonts w:ascii="Times New Roman" w:hAnsi="Times New Roman" w:cs="Times New Roman"/>
          <w:sz w:val="24"/>
          <w:szCs w:val="24"/>
        </w:rPr>
        <w:br/>
        <w:t>и передает Заявителю перечень замечаний, выявленных в ходе проверки и подлежащих устранению.</w:t>
      </w:r>
    </w:p>
    <w:p w:rsidR="00B56831" w:rsidRPr="00B56831" w:rsidRDefault="00B56831" w:rsidP="00B56831">
      <w:pPr>
        <w:tabs>
          <w:tab w:val="left" w:pos="567"/>
          <w:tab w:val="left" w:pos="1276"/>
        </w:tabs>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B56831">
        <w:rPr>
          <w:rFonts w:ascii="Times New Roman" w:hAnsi="Times New Roman" w:cs="Times New Roman"/>
          <w:sz w:val="24"/>
          <w:szCs w:val="24"/>
        </w:rPr>
        <w:t xml:space="preserve">Повторный осмотр электроустановки Заявителя осуществляется не позднее 3 рабочих дней после получения от него уведомления об устранении замечаний </w:t>
      </w:r>
      <w:r w:rsidRPr="00B56831">
        <w:rPr>
          <w:rFonts w:ascii="Times New Roman" w:hAnsi="Times New Roman" w:cs="Times New Roman"/>
          <w:sz w:val="24"/>
          <w:szCs w:val="24"/>
        </w:rPr>
        <w:br/>
        <w:t>с приложением информации о принятых мерах по их устранению.</w:t>
      </w:r>
    </w:p>
    <w:p w:rsidR="00B56831" w:rsidRPr="00B56831" w:rsidRDefault="00B56831" w:rsidP="00B56831">
      <w:pPr>
        <w:widowControl w:val="0"/>
        <w:numPr>
          <w:ilvl w:val="1"/>
          <w:numId w:val="2"/>
        </w:numPr>
        <w:tabs>
          <w:tab w:val="left" w:pos="567"/>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Не позднее 3 (трех) рабочих дней с момента фактического присоединения подписать и направить Заявителю способом, подтверждающим отправку и получение письма, оригинал акта об осуществлении технологического присоединения, подписанный со стороны Сетевой организации.</w:t>
      </w:r>
    </w:p>
    <w:p w:rsidR="00B56831" w:rsidRPr="00B56831" w:rsidRDefault="00B56831" w:rsidP="00B56831">
      <w:pPr>
        <w:widowControl w:val="0"/>
        <w:numPr>
          <w:ilvl w:val="1"/>
          <w:numId w:val="2"/>
        </w:numPr>
        <w:tabs>
          <w:tab w:val="left" w:pos="567"/>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 xml:space="preserve">Сетевая организация при невыполнении Заявителем технических условий </w:t>
      </w:r>
      <w:r w:rsidRPr="00B56831">
        <w:rPr>
          <w:rFonts w:ascii="Times New Roman" w:eastAsia="Times New Roman" w:hAnsi="Times New Roman" w:cs="Times New Roman"/>
          <w:sz w:val="24"/>
          <w:szCs w:val="24"/>
          <w:lang w:eastAsia="ru-RU"/>
        </w:rPr>
        <w:br/>
        <w:t>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w:t>
      </w:r>
    </w:p>
    <w:p w:rsidR="00B56831" w:rsidRPr="00B56831" w:rsidRDefault="00B56831" w:rsidP="00B56831">
      <w:pPr>
        <w:widowControl w:val="0"/>
        <w:numPr>
          <w:ilvl w:val="1"/>
          <w:numId w:val="2"/>
        </w:numPr>
        <w:tabs>
          <w:tab w:val="left" w:pos="567"/>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 xml:space="preserve">Сетевая организация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 442 «О функционировании розничных рынков электрической энергии, полном и (или) частичном ограничении режима </w:t>
      </w:r>
      <w:r w:rsidRPr="00B56831">
        <w:rPr>
          <w:rFonts w:ascii="Times New Roman" w:eastAsia="Times New Roman" w:hAnsi="Times New Roman" w:cs="Times New Roman"/>
          <w:sz w:val="24"/>
          <w:szCs w:val="24"/>
          <w:lang w:eastAsia="ru-RU"/>
        </w:rPr>
        <w:lastRenderedPageBreak/>
        <w:t xml:space="preserve">потребления электрической энергии» обеспечивает введение в отношении энергопринимающих устройств Заявителя полного ограничения режима потребления электрической энергии и отсоединение энергопринимающих устройств Заявителя </w:t>
      </w:r>
      <w:r w:rsidRPr="00B56831">
        <w:rPr>
          <w:rFonts w:ascii="Times New Roman" w:eastAsia="Times New Roman" w:hAnsi="Times New Roman" w:cs="Times New Roman"/>
          <w:sz w:val="24"/>
          <w:szCs w:val="24"/>
          <w:lang w:eastAsia="ru-RU"/>
        </w:rPr>
        <w:br/>
        <w:t>в следующих случаях:</w:t>
      </w:r>
    </w:p>
    <w:p w:rsidR="00B56831" w:rsidRPr="00B56831" w:rsidRDefault="00B56831" w:rsidP="00B56831">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B56831">
        <w:rPr>
          <w:rFonts w:ascii="Times New Roman" w:hAnsi="Times New Roman" w:cs="Times New Roman"/>
          <w:sz w:val="24"/>
          <w:szCs w:val="24"/>
        </w:rPr>
        <w:t>а) по обращению Заявителя, поданному не позднее 10 дней до планируемой даты отсоединения;</w:t>
      </w:r>
    </w:p>
    <w:p w:rsidR="00B56831" w:rsidRPr="00B56831" w:rsidRDefault="00B56831" w:rsidP="00B56831">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B56831">
        <w:rPr>
          <w:rFonts w:ascii="Times New Roman" w:hAnsi="Times New Roman" w:cs="Times New Roman"/>
          <w:sz w:val="24"/>
          <w:szCs w:val="24"/>
        </w:rPr>
        <w:t>б) при расторжении/исполнении договора об осуществлении технологического присоединения с применением постоянной схемы электроснабжения;</w:t>
      </w:r>
    </w:p>
    <w:p w:rsidR="00B56831" w:rsidRPr="00B56831" w:rsidRDefault="00B56831" w:rsidP="00B56831">
      <w:pPr>
        <w:tabs>
          <w:tab w:val="left" w:pos="567"/>
          <w:tab w:val="left" w:pos="1418"/>
        </w:tabs>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B56831">
        <w:rPr>
          <w:rFonts w:ascii="Times New Roman" w:hAnsi="Times New Roman" w:cs="Times New Roman"/>
          <w:sz w:val="24"/>
          <w:szCs w:val="24"/>
        </w:rPr>
        <w:t>в) по истечении срока, приведенного в пункте 1.5 настоящего Договора;</w:t>
      </w:r>
    </w:p>
    <w:p w:rsidR="00B56831" w:rsidRPr="00B56831" w:rsidRDefault="00B56831" w:rsidP="00B56831">
      <w:pPr>
        <w:tabs>
          <w:tab w:val="left" w:pos="567"/>
          <w:tab w:val="left" w:pos="1418"/>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B56831">
        <w:rPr>
          <w:rFonts w:ascii="Times New Roman" w:hAnsi="Times New Roman" w:cs="Times New Roman"/>
          <w:sz w:val="24"/>
          <w:szCs w:val="24"/>
        </w:rPr>
        <w:t xml:space="preserve">г) при неисполнении Заявителем </w:t>
      </w:r>
      <w:r w:rsidRPr="00B56831">
        <w:rPr>
          <w:rFonts w:ascii="Times New Roman" w:eastAsia="Times New Roman" w:hAnsi="Times New Roman" w:cs="Times New Roman"/>
          <w:sz w:val="24"/>
          <w:szCs w:val="24"/>
          <w:lang w:eastAsia="ru-RU"/>
        </w:rPr>
        <w:t>обязательств, предусмотренных пунктом 2.5.6. настоящего Договора;</w:t>
      </w:r>
    </w:p>
    <w:p w:rsidR="00B56831" w:rsidRPr="00B56831" w:rsidRDefault="00B56831" w:rsidP="00B56831">
      <w:pPr>
        <w:tabs>
          <w:tab w:val="left" w:pos="567"/>
          <w:tab w:val="left" w:pos="1418"/>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д) в случае расторжения договора энергоснабжения, купли-продажи электрической энергии (мощности) или договора оказания услуг по передаче электрической энергии, заключенных в отношении энергопринимающих устройств Заявителя на период временного технологического присоединения.</w:t>
      </w:r>
    </w:p>
    <w:p w:rsidR="00B56831" w:rsidRPr="00B56831" w:rsidRDefault="00B56831" w:rsidP="00B56831">
      <w:pPr>
        <w:widowControl w:val="0"/>
        <w:numPr>
          <w:ilvl w:val="2"/>
          <w:numId w:val="2"/>
        </w:numPr>
        <w:tabs>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Сетевая организация не позднее чем за 10 рабочих дней до дня отсоединения письменно уведомляет Заявителя о дате и времени осуществления работ по отсоединению его энергопринимающих устройств.</w:t>
      </w:r>
    </w:p>
    <w:p w:rsidR="00B56831" w:rsidRPr="00B56831" w:rsidRDefault="00B56831" w:rsidP="00B56831">
      <w:pPr>
        <w:widowControl w:val="0"/>
        <w:numPr>
          <w:ilvl w:val="2"/>
          <w:numId w:val="2"/>
        </w:numPr>
        <w:tabs>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 xml:space="preserve">После осуществления отсоединения Сетевая организация составляет акт </w:t>
      </w:r>
      <w:r w:rsidRPr="00B56831">
        <w:rPr>
          <w:rFonts w:ascii="Times New Roman" w:eastAsia="Times New Roman" w:hAnsi="Times New Roman" w:cs="Times New Roman"/>
          <w:sz w:val="24"/>
          <w:szCs w:val="24"/>
          <w:lang w:eastAsia="ru-RU"/>
        </w:rPr>
        <w:br/>
        <w:t>об отсоединении энергопринимающих устройств в трех экземплярах и в течение 5 рабочих дней направляет по одному экземпляру акта Заявителю и гарантирующему поставщику (энергосбытовой, энергоснабжающей организации).</w:t>
      </w:r>
    </w:p>
    <w:p w:rsidR="00B56831" w:rsidRPr="00B56831" w:rsidRDefault="00B56831" w:rsidP="00B56831">
      <w:pPr>
        <w:widowControl w:val="0"/>
        <w:numPr>
          <w:ilvl w:val="1"/>
          <w:numId w:val="2"/>
        </w:numPr>
        <w:tabs>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b/>
          <w:sz w:val="24"/>
          <w:szCs w:val="24"/>
          <w:lang w:eastAsia="ru-RU"/>
        </w:rPr>
      </w:pPr>
      <w:r w:rsidRPr="00B56831">
        <w:rPr>
          <w:rFonts w:ascii="Times New Roman" w:eastAsia="Times New Roman" w:hAnsi="Times New Roman" w:cs="Times New Roman"/>
          <w:b/>
          <w:sz w:val="24"/>
          <w:szCs w:val="24"/>
          <w:lang w:eastAsia="ru-RU"/>
        </w:rPr>
        <w:t>Заявитель обязуется:</w:t>
      </w:r>
    </w:p>
    <w:p w:rsidR="00B56831" w:rsidRPr="00B56831" w:rsidRDefault="00B56831" w:rsidP="00B56831">
      <w:pPr>
        <w:widowControl w:val="0"/>
        <w:numPr>
          <w:ilvl w:val="2"/>
          <w:numId w:val="2"/>
        </w:numPr>
        <w:tabs>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Выполнить мероприятия по временному технологическому присоединению (в частности самостоятельно обеспечить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не позднее ___</w:t>
      </w:r>
      <w:r w:rsidRPr="00B56831">
        <w:rPr>
          <w:rFonts w:ascii="Times New Roman" w:eastAsia="Times New Roman" w:hAnsi="Times New Roman" w:cs="Times New Roman"/>
          <w:sz w:val="24"/>
          <w:szCs w:val="24"/>
          <w:vertAlign w:val="superscript"/>
          <w:lang w:eastAsia="ru-RU"/>
        </w:rPr>
        <w:footnoteReference w:id="12"/>
      </w:r>
      <w:r w:rsidRPr="00B56831">
        <w:rPr>
          <w:rFonts w:ascii="Times New Roman" w:eastAsia="Times New Roman" w:hAnsi="Times New Roman" w:cs="Times New Roman"/>
          <w:sz w:val="24"/>
          <w:szCs w:val="24"/>
          <w:lang w:eastAsia="ru-RU"/>
        </w:rPr>
        <w:t>со дня заключения настоящего Договора, в том числе:</w:t>
      </w:r>
    </w:p>
    <w:p w:rsidR="00B56831" w:rsidRPr="00B56831" w:rsidRDefault="00B56831" w:rsidP="00B56831">
      <w:pPr>
        <w:widowControl w:val="0"/>
        <w:numPr>
          <w:ilvl w:val="0"/>
          <w:numId w:val="3"/>
        </w:numPr>
        <w:tabs>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по 1 (первому) этапу – не более ____ с даты заключения Договора;</w:t>
      </w:r>
    </w:p>
    <w:p w:rsidR="00B56831" w:rsidRPr="00B56831" w:rsidRDefault="00B56831" w:rsidP="00B56831">
      <w:pPr>
        <w:widowControl w:val="0"/>
        <w:numPr>
          <w:ilvl w:val="0"/>
          <w:numId w:val="3"/>
        </w:numPr>
        <w:tabs>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по 2 (второму) этапу – не более ____ с даты заключения Договора.</w:t>
      </w:r>
    </w:p>
    <w:p w:rsidR="00B56831" w:rsidRPr="00B56831" w:rsidRDefault="00B56831" w:rsidP="00B56831">
      <w:pPr>
        <w:widowControl w:val="0"/>
        <w:numPr>
          <w:ilvl w:val="2"/>
          <w:numId w:val="2"/>
        </w:numPr>
        <w:tabs>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56831" w:rsidRPr="00B56831" w:rsidRDefault="00B56831" w:rsidP="00B56831">
      <w:pPr>
        <w:widowControl w:val="0"/>
        <w:numPr>
          <w:ilvl w:val="2"/>
          <w:numId w:val="2"/>
        </w:numPr>
        <w:tabs>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После выполнения мероприятий по временному технологическому присоединению энергопринимающих устройств Заявителя, предусмотренных техническими условиями, уведомить Сетевую организацию о выполнении технических условий.</w:t>
      </w:r>
    </w:p>
    <w:p w:rsidR="00B56831" w:rsidRPr="00B56831" w:rsidRDefault="00B56831" w:rsidP="00B56831">
      <w:pPr>
        <w:widowControl w:val="0"/>
        <w:numPr>
          <w:ilvl w:val="2"/>
          <w:numId w:val="2"/>
        </w:numPr>
        <w:tabs>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Принять участие в осмотре присоединяемых энергопринимающих устройств Сетевой организацией.</w:t>
      </w:r>
    </w:p>
    <w:p w:rsidR="00B56831" w:rsidRPr="00B56831" w:rsidRDefault="00B56831" w:rsidP="00B56831">
      <w:pPr>
        <w:widowControl w:val="0"/>
        <w:numPr>
          <w:ilvl w:val="2"/>
          <w:numId w:val="2"/>
        </w:numPr>
        <w:tabs>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Не позднее 5 (пяти) дней с момента получения акта о выполнении технических условий (далее – АВТУ) подписать акт со своей стороны и передать его в Сетевую организацию.</w:t>
      </w:r>
    </w:p>
    <w:p w:rsidR="00B56831" w:rsidRPr="00B56831" w:rsidRDefault="00B56831" w:rsidP="00B56831">
      <w:pPr>
        <w:tabs>
          <w:tab w:val="left" w:pos="1418"/>
        </w:tabs>
        <w:spacing w:line="240" w:lineRule="auto"/>
        <w:ind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lastRenderedPageBreak/>
        <w:t>Не позднее 3 (трех) рабочих дней с момента осуществления фактического присоединения энергопринимающих устройств Заявителя к электрическим сетям и фактического приема (подачи) напряжения и мощности Заявитель обязан подписать акт об осуществлении технологического присоединения (далее – АТП) и передать его в Сетевую организацию.</w:t>
      </w:r>
    </w:p>
    <w:p w:rsidR="00B56831" w:rsidRPr="00B56831" w:rsidRDefault="00B56831" w:rsidP="00B56831">
      <w:pPr>
        <w:tabs>
          <w:tab w:val="num" w:pos="0"/>
        </w:tabs>
        <w:spacing w:after="0" w:line="240" w:lineRule="auto"/>
        <w:ind w:firstLine="709"/>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В случае выявления (обнаружения) недостатков (неточностей) в АВТУ и (или) АТП Заявитель в сроки, указанные в настоящем пункте, представляет Сетевой организации свои письменные замечания.</w:t>
      </w:r>
    </w:p>
    <w:p w:rsidR="00B56831" w:rsidRPr="00B56831" w:rsidRDefault="00B56831" w:rsidP="00B56831">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 xml:space="preserve">На основании надлежаще оформленных Сетевой организацией документов, предусмотренных пунктом 2.5.5. настоящего Договора, заключить договор энергоснабжения либо договор купли-продажи электрической энергии (мощности) </w:t>
      </w:r>
      <w:r w:rsidRPr="00B56831">
        <w:rPr>
          <w:rFonts w:ascii="Times New Roman" w:eastAsia="Times New Roman" w:hAnsi="Times New Roman" w:cs="Times New Roman"/>
          <w:sz w:val="24"/>
          <w:szCs w:val="24"/>
          <w:lang w:eastAsia="ru-RU"/>
        </w:rPr>
        <w:br/>
        <w:t>и договор оказания услуг по передаче электрической энергии на период осуществления технологического присоединения с использованием временной схемы электроснабжения.</w:t>
      </w:r>
    </w:p>
    <w:p w:rsidR="00B56831" w:rsidRPr="00B56831" w:rsidRDefault="00B56831" w:rsidP="00B56831">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В день и время, указанные в уведомлении Сетевой организации, направленном в соответствии с пунктом 2.4.1 настоящего Договора, обеспечить доступ представителей Сетевой организации к энергопринимающим устройствам, а также обеспечить присутствие своих представителей при осуществлении работ по отсоединению энергопринимающих устройств.</w:t>
      </w:r>
    </w:p>
    <w:p w:rsidR="00B56831" w:rsidRPr="00B56831" w:rsidRDefault="00B56831" w:rsidP="00B56831">
      <w:pPr>
        <w:tabs>
          <w:tab w:val="num" w:pos="0"/>
        </w:tabs>
        <w:spacing w:after="0" w:line="240" w:lineRule="auto"/>
        <w:ind w:firstLine="709"/>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 xml:space="preserve">Работы по отсоединению энергопринимающих устройств могут проводиться </w:t>
      </w:r>
      <w:r w:rsidRPr="00B56831">
        <w:rPr>
          <w:rFonts w:ascii="Times New Roman" w:eastAsia="Times New Roman" w:hAnsi="Times New Roman" w:cs="Times New Roman"/>
          <w:sz w:val="24"/>
          <w:szCs w:val="24"/>
          <w:lang w:eastAsia="ru-RU"/>
        </w:rPr>
        <w:br/>
        <w:t xml:space="preserve">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w:t>
      </w:r>
      <w:r w:rsidRPr="00B56831">
        <w:rPr>
          <w:rFonts w:ascii="Times New Roman" w:eastAsia="Times New Roman" w:hAnsi="Times New Roman" w:cs="Times New Roman"/>
          <w:sz w:val="24"/>
          <w:szCs w:val="24"/>
          <w:lang w:eastAsia="ru-RU"/>
        </w:rPr>
        <w:br/>
        <w:t>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B56831" w:rsidRPr="00B56831" w:rsidRDefault="00B56831" w:rsidP="00B56831">
      <w:pPr>
        <w:widowControl w:val="0"/>
        <w:numPr>
          <w:ilvl w:val="1"/>
          <w:numId w:val="2"/>
        </w:numPr>
        <w:tabs>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 xml:space="preserve">Заявитель вправе при невыполнении им технических условий </w:t>
      </w:r>
      <w:r w:rsidRPr="00B56831">
        <w:rPr>
          <w:rFonts w:ascii="Times New Roman" w:eastAsia="Times New Roman" w:hAnsi="Times New Roman" w:cs="Times New Roman"/>
          <w:sz w:val="24"/>
          <w:szCs w:val="24"/>
          <w:lang w:eastAsia="ru-RU"/>
        </w:rPr>
        <w:br/>
        <w:t>в согласованный срок и наличии на дату окончания срока их действия технической возможности временного технологического присоединения обратиться в Сетевую организацию с просьбой о продлении срока действия технических условий.</w:t>
      </w:r>
    </w:p>
    <w:p w:rsidR="00B56831" w:rsidRPr="00B56831" w:rsidRDefault="00B56831" w:rsidP="00B56831">
      <w:pPr>
        <w:tabs>
          <w:tab w:val="left" w:pos="1418"/>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p>
    <w:p w:rsidR="00B56831" w:rsidRPr="00B56831" w:rsidRDefault="00B56831" w:rsidP="00B56831">
      <w:pPr>
        <w:widowControl w:val="0"/>
        <w:numPr>
          <w:ilvl w:val="0"/>
          <w:numId w:val="2"/>
        </w:numPr>
        <w:tabs>
          <w:tab w:val="left" w:pos="567"/>
        </w:tabs>
        <w:autoSpaceDE w:val="0"/>
        <w:autoSpaceDN w:val="0"/>
        <w:adjustRightInd w:val="0"/>
        <w:spacing w:after="0" w:line="240" w:lineRule="auto"/>
        <w:ind w:left="0" w:firstLine="0"/>
        <w:contextualSpacing/>
        <w:jc w:val="center"/>
        <w:outlineLvl w:val="2"/>
        <w:rPr>
          <w:rFonts w:ascii="Times New Roman" w:eastAsia="Times New Roman" w:hAnsi="Times New Roman" w:cs="Times New Roman"/>
          <w:b/>
          <w:sz w:val="24"/>
          <w:szCs w:val="24"/>
          <w:lang w:eastAsia="ru-RU"/>
        </w:rPr>
      </w:pPr>
      <w:r w:rsidRPr="00B56831">
        <w:rPr>
          <w:rFonts w:ascii="Times New Roman" w:eastAsia="Times New Roman" w:hAnsi="Times New Roman" w:cs="Times New Roman"/>
          <w:b/>
          <w:sz w:val="24"/>
          <w:szCs w:val="24"/>
          <w:lang w:eastAsia="ru-RU"/>
        </w:rPr>
        <w:t>Плата за технологическое присоединение и порядок расчетов</w:t>
      </w:r>
    </w:p>
    <w:p w:rsidR="00B56831" w:rsidRPr="00B56831" w:rsidRDefault="00B56831" w:rsidP="00B56831">
      <w:pPr>
        <w:widowControl w:val="0"/>
        <w:numPr>
          <w:ilvl w:val="1"/>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56831">
        <w:rPr>
          <w:rFonts w:ascii="Times New Roman" w:eastAsiaTheme="minorEastAsia" w:hAnsi="Times New Roman" w:cs="Times New Roman"/>
          <w:sz w:val="24"/>
          <w:szCs w:val="24"/>
          <w:lang w:eastAsia="ru-RU"/>
        </w:rPr>
        <w:t xml:space="preserve">Размер платы за технологическое присоединение определяется </w:t>
      </w:r>
      <w:r w:rsidRPr="00B56831">
        <w:rPr>
          <w:rFonts w:ascii="Times New Roman" w:eastAsiaTheme="minorEastAsia" w:hAnsi="Times New Roman" w:cs="Times New Roman"/>
          <w:sz w:val="24"/>
          <w:szCs w:val="24"/>
          <w:lang w:eastAsia="ru-RU"/>
        </w:rPr>
        <w:br/>
        <w:t xml:space="preserve">в соответствии с ___ и </w:t>
      </w:r>
      <w:proofErr w:type="gramStart"/>
      <w:r w:rsidRPr="00B56831">
        <w:rPr>
          <w:rFonts w:ascii="Times New Roman" w:eastAsiaTheme="minorEastAsia" w:hAnsi="Times New Roman" w:cs="Times New Roman"/>
          <w:sz w:val="24"/>
          <w:szCs w:val="24"/>
          <w:lang w:eastAsia="ru-RU"/>
        </w:rPr>
        <w:t xml:space="preserve">составляет </w:t>
      </w:r>
      <w:r w:rsidRPr="00B56831">
        <w:rPr>
          <w:rFonts w:ascii="Times New Roman" w:eastAsiaTheme="minorEastAsia" w:hAnsi="Times New Roman" w:cs="Times New Roman"/>
          <w:b/>
          <w:sz w:val="24"/>
          <w:szCs w:val="24"/>
          <w:lang w:eastAsia="ru-RU"/>
        </w:rPr>
        <w:t xml:space="preserve"> _</w:t>
      </w:r>
      <w:proofErr w:type="gramEnd"/>
      <w:r w:rsidRPr="00B56831">
        <w:rPr>
          <w:rFonts w:ascii="Times New Roman" w:eastAsiaTheme="minorEastAsia" w:hAnsi="Times New Roman" w:cs="Times New Roman"/>
          <w:b/>
          <w:sz w:val="24"/>
          <w:szCs w:val="24"/>
          <w:lang w:eastAsia="ru-RU"/>
        </w:rPr>
        <w:t>_ рублей (_</w:t>
      </w:r>
      <w:r w:rsidRPr="00B56831">
        <w:rPr>
          <w:rFonts w:ascii="Times New Roman" w:eastAsiaTheme="minorEastAsia" w:hAnsi="Times New Roman" w:cs="Times New Roman"/>
          <w:i/>
          <w:sz w:val="24"/>
          <w:szCs w:val="24"/>
          <w:lang w:eastAsia="ru-RU"/>
        </w:rPr>
        <w:t>сумма прописью</w:t>
      </w:r>
      <w:r w:rsidRPr="00B56831">
        <w:rPr>
          <w:rFonts w:ascii="Times New Roman" w:eastAsiaTheme="minorEastAsia" w:hAnsi="Times New Roman" w:cs="Times New Roman"/>
          <w:b/>
          <w:sz w:val="24"/>
          <w:szCs w:val="24"/>
          <w:lang w:eastAsia="ru-RU"/>
        </w:rPr>
        <w:t xml:space="preserve">_), </w:t>
      </w:r>
      <w:r w:rsidRPr="00B56831">
        <w:rPr>
          <w:rFonts w:ascii="Times New Roman" w:eastAsiaTheme="minorEastAsia" w:hAnsi="Times New Roman" w:cs="Times New Roman"/>
          <w:sz w:val="24"/>
          <w:szCs w:val="24"/>
          <w:lang w:eastAsia="ru-RU"/>
        </w:rPr>
        <w:t>в том числе НДС 20 % - __ рублей, из них:</w:t>
      </w:r>
    </w:p>
    <w:p w:rsidR="00B56831" w:rsidRPr="00B56831" w:rsidRDefault="00B56831" w:rsidP="00B56831">
      <w:pPr>
        <w:widowControl w:val="0"/>
        <w:numPr>
          <w:ilvl w:val="0"/>
          <w:numId w:val="3"/>
        </w:numPr>
        <w:tabs>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 xml:space="preserve">размер платы за технологическое присоединение по 1 (первому) этапу составляет: ____ </w:t>
      </w:r>
      <w:r w:rsidRPr="00B56831">
        <w:rPr>
          <w:rFonts w:ascii="Times New Roman" w:eastAsia="Times New Roman" w:hAnsi="Times New Roman" w:cs="Times New Roman"/>
          <w:sz w:val="24"/>
          <w:szCs w:val="24"/>
          <w:lang w:eastAsia="ru-RU"/>
        </w:rPr>
        <w:fldChar w:fldCharType="begin"/>
      </w:r>
      <w:r w:rsidRPr="00B56831">
        <w:rPr>
          <w:rFonts w:ascii="Times New Roman" w:eastAsia="Times New Roman" w:hAnsi="Times New Roman" w:cs="Times New Roman"/>
          <w:sz w:val="24"/>
          <w:szCs w:val="24"/>
          <w:lang w:eastAsia="ru-RU"/>
        </w:rPr>
        <w:instrText xml:space="preserve"> SET ОбщаяСумма "13 230 916,38" </w:instrText>
      </w:r>
      <w:r w:rsidRPr="00B56831">
        <w:rPr>
          <w:rFonts w:ascii="Times New Roman" w:eastAsia="Times New Roman" w:hAnsi="Times New Roman" w:cs="Times New Roman"/>
          <w:sz w:val="24"/>
          <w:szCs w:val="24"/>
          <w:lang w:eastAsia="ru-RU"/>
        </w:rPr>
        <w:fldChar w:fldCharType="separate"/>
      </w:r>
      <w:r w:rsidRPr="00B56831">
        <w:rPr>
          <w:rFonts w:ascii="Times New Roman" w:eastAsia="Times New Roman" w:hAnsi="Times New Roman" w:cs="Times New Roman"/>
          <w:noProof/>
          <w:sz w:val="24"/>
          <w:szCs w:val="24"/>
          <w:lang w:eastAsia="ru-RU"/>
        </w:rPr>
        <w:t>13 230 916,38</w:t>
      </w:r>
      <w:r w:rsidRPr="00B56831">
        <w:rPr>
          <w:rFonts w:ascii="Times New Roman" w:eastAsia="Times New Roman" w:hAnsi="Times New Roman" w:cs="Times New Roman"/>
          <w:sz w:val="24"/>
          <w:szCs w:val="24"/>
          <w:lang w:eastAsia="ru-RU"/>
        </w:rPr>
        <w:fldChar w:fldCharType="end"/>
      </w:r>
      <w:proofErr w:type="gramStart"/>
      <w:r w:rsidRPr="00B56831">
        <w:rPr>
          <w:rFonts w:ascii="Times New Roman" w:eastAsia="Times New Roman" w:hAnsi="Times New Roman" w:cs="Times New Roman"/>
          <w:sz w:val="24"/>
          <w:szCs w:val="24"/>
          <w:lang w:eastAsia="ru-RU"/>
        </w:rPr>
        <w:t>(</w:t>
      </w:r>
      <w:r w:rsidRPr="00B56831">
        <w:rPr>
          <w:rFonts w:ascii="Times New Roman" w:eastAsia="Times New Roman" w:hAnsi="Times New Roman" w:cs="Times New Roman"/>
          <w:i/>
          <w:noProof/>
          <w:sz w:val="24"/>
          <w:szCs w:val="24"/>
          <w:u w:val="single"/>
          <w:lang w:eastAsia="ru-RU"/>
        </w:rPr>
        <w:t xml:space="preserve"> сумма</w:t>
      </w:r>
      <w:proofErr w:type="gramEnd"/>
      <w:r w:rsidRPr="00B56831">
        <w:rPr>
          <w:rFonts w:ascii="Times New Roman" w:eastAsia="Times New Roman" w:hAnsi="Times New Roman" w:cs="Times New Roman"/>
          <w:i/>
          <w:noProof/>
          <w:sz w:val="24"/>
          <w:szCs w:val="24"/>
          <w:u w:val="single"/>
          <w:lang w:eastAsia="ru-RU"/>
        </w:rPr>
        <w:t xml:space="preserve"> прописью </w:t>
      </w:r>
      <w:r w:rsidRPr="00B56831">
        <w:rPr>
          <w:rFonts w:ascii="Times New Roman" w:eastAsia="Times New Roman" w:hAnsi="Times New Roman" w:cs="Times New Roman"/>
          <w:sz w:val="24"/>
          <w:szCs w:val="24"/>
          <w:lang w:eastAsia="ru-RU"/>
        </w:rPr>
        <w:t>), руб., в том числе НДС 20 % - __ руб.</w:t>
      </w:r>
    </w:p>
    <w:p w:rsidR="00B56831" w:rsidRPr="00B56831" w:rsidRDefault="00B56831" w:rsidP="00B56831">
      <w:pPr>
        <w:widowControl w:val="0"/>
        <w:numPr>
          <w:ilvl w:val="0"/>
          <w:numId w:val="3"/>
        </w:numPr>
        <w:tabs>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 xml:space="preserve">размер платы за технологическое присоединение по 2 (второму) этапу составляет: ____ </w:t>
      </w:r>
      <w:r w:rsidRPr="00B56831">
        <w:rPr>
          <w:rFonts w:ascii="Times New Roman" w:eastAsia="Times New Roman" w:hAnsi="Times New Roman" w:cs="Times New Roman"/>
          <w:sz w:val="24"/>
          <w:szCs w:val="24"/>
          <w:lang w:eastAsia="ru-RU"/>
        </w:rPr>
        <w:fldChar w:fldCharType="begin"/>
      </w:r>
      <w:r w:rsidRPr="00B56831">
        <w:rPr>
          <w:rFonts w:ascii="Times New Roman" w:eastAsia="Times New Roman" w:hAnsi="Times New Roman" w:cs="Times New Roman"/>
          <w:sz w:val="24"/>
          <w:szCs w:val="24"/>
          <w:lang w:eastAsia="ru-RU"/>
        </w:rPr>
        <w:instrText xml:space="preserve"> SET ОбщаяСумма "13 230 916,38" </w:instrText>
      </w:r>
      <w:r w:rsidRPr="00B56831">
        <w:rPr>
          <w:rFonts w:ascii="Times New Roman" w:eastAsia="Times New Roman" w:hAnsi="Times New Roman" w:cs="Times New Roman"/>
          <w:sz w:val="24"/>
          <w:szCs w:val="24"/>
          <w:lang w:eastAsia="ru-RU"/>
        </w:rPr>
        <w:fldChar w:fldCharType="separate"/>
      </w:r>
      <w:r w:rsidRPr="00B56831">
        <w:rPr>
          <w:rFonts w:ascii="Times New Roman" w:eastAsia="Times New Roman" w:hAnsi="Times New Roman" w:cs="Times New Roman"/>
          <w:noProof/>
          <w:sz w:val="24"/>
          <w:szCs w:val="24"/>
          <w:lang w:eastAsia="ru-RU"/>
        </w:rPr>
        <w:t>13 230 916,38</w:t>
      </w:r>
      <w:r w:rsidRPr="00B56831">
        <w:rPr>
          <w:rFonts w:ascii="Times New Roman" w:eastAsia="Times New Roman" w:hAnsi="Times New Roman" w:cs="Times New Roman"/>
          <w:sz w:val="24"/>
          <w:szCs w:val="24"/>
          <w:lang w:eastAsia="ru-RU"/>
        </w:rPr>
        <w:fldChar w:fldCharType="end"/>
      </w:r>
      <w:proofErr w:type="gramStart"/>
      <w:r w:rsidRPr="00B56831">
        <w:rPr>
          <w:rFonts w:ascii="Times New Roman" w:eastAsia="Times New Roman" w:hAnsi="Times New Roman" w:cs="Times New Roman"/>
          <w:sz w:val="24"/>
          <w:szCs w:val="24"/>
          <w:lang w:eastAsia="ru-RU"/>
        </w:rPr>
        <w:t>(</w:t>
      </w:r>
      <w:r w:rsidRPr="00B56831">
        <w:rPr>
          <w:rFonts w:ascii="Times New Roman" w:eastAsia="Times New Roman" w:hAnsi="Times New Roman" w:cs="Times New Roman"/>
          <w:i/>
          <w:noProof/>
          <w:sz w:val="24"/>
          <w:szCs w:val="24"/>
          <w:u w:val="single"/>
          <w:lang w:eastAsia="ru-RU"/>
        </w:rPr>
        <w:t xml:space="preserve"> сумма</w:t>
      </w:r>
      <w:proofErr w:type="gramEnd"/>
      <w:r w:rsidRPr="00B56831">
        <w:rPr>
          <w:rFonts w:ascii="Times New Roman" w:eastAsia="Times New Roman" w:hAnsi="Times New Roman" w:cs="Times New Roman"/>
          <w:i/>
          <w:noProof/>
          <w:sz w:val="24"/>
          <w:szCs w:val="24"/>
          <w:u w:val="single"/>
          <w:lang w:eastAsia="ru-RU"/>
        </w:rPr>
        <w:t xml:space="preserve"> прописью </w:t>
      </w:r>
      <w:r w:rsidRPr="00B56831">
        <w:rPr>
          <w:rFonts w:ascii="Times New Roman" w:eastAsia="Times New Roman" w:hAnsi="Times New Roman" w:cs="Times New Roman"/>
          <w:sz w:val="24"/>
          <w:szCs w:val="24"/>
          <w:lang w:eastAsia="ru-RU"/>
        </w:rPr>
        <w:t>), руб., в том числе НДС 20 % - __ руб.</w:t>
      </w:r>
    </w:p>
    <w:p w:rsidR="00B56831" w:rsidRPr="00B56831" w:rsidRDefault="00B56831" w:rsidP="00B56831">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С возникновением изменений законодательства РФ, связанных с введением/исключением или повышением/понижением размера налогов, сборов, иных обязательных платежей, ставок платы на покрытие расходов Сетевой организации на обеспечение средствами коммерческого учета электрической энергии (мощности) в процедуре технологического присоединения</w:t>
      </w:r>
      <w:r w:rsidRPr="00B56831">
        <w:rPr>
          <w:rFonts w:ascii="Times New Roman" w:eastAsia="Times New Roman" w:hAnsi="Times New Roman" w:cs="Times New Roman"/>
          <w:sz w:val="24"/>
          <w:szCs w:val="24"/>
          <w:vertAlign w:val="superscript"/>
          <w:lang w:eastAsia="ru-RU"/>
        </w:rPr>
        <w:footnoteReference w:id="13"/>
      </w:r>
      <w:r w:rsidRPr="00B56831">
        <w:rPr>
          <w:rFonts w:ascii="Times New Roman" w:eastAsia="Times New Roman" w:hAnsi="Times New Roman" w:cs="Times New Roman"/>
          <w:sz w:val="24"/>
          <w:szCs w:val="24"/>
          <w:lang w:eastAsia="ru-RU"/>
        </w:rPr>
        <w:t>, Стороны осуществляют соответствующее повышение/понижение размера платы по Договору.</w:t>
      </w:r>
    </w:p>
    <w:p w:rsidR="00B56831" w:rsidRPr="00B56831" w:rsidRDefault="00B56831" w:rsidP="00B56831">
      <w:pPr>
        <w:widowControl w:val="0"/>
        <w:numPr>
          <w:ilvl w:val="1"/>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 xml:space="preserve"> Внесение платы за технологическое присоединение осуществляется Заявителем путем внесения денежных средств на расчетный счет Сетевой организации</w:t>
      </w:r>
      <w:r w:rsidRPr="00B56831">
        <w:rPr>
          <w:rFonts w:ascii="Times New Roman" w:eastAsia="Times New Roman" w:hAnsi="Times New Roman" w:cs="Times New Roman"/>
          <w:sz w:val="24"/>
          <w:szCs w:val="24"/>
          <w:vertAlign w:val="superscript"/>
          <w:lang w:eastAsia="ru-RU"/>
        </w:rPr>
        <w:t xml:space="preserve"> </w:t>
      </w:r>
      <w:r w:rsidRPr="00B56831">
        <w:rPr>
          <w:rFonts w:ascii="Times New Roman" w:eastAsia="Times New Roman" w:hAnsi="Times New Roman" w:cs="Times New Roman"/>
          <w:sz w:val="24"/>
          <w:szCs w:val="24"/>
          <w:lang w:eastAsia="ru-RU"/>
        </w:rPr>
        <w:t>в порядке, определенном в Приложении 2 к настоящему Договору.</w:t>
      </w:r>
    </w:p>
    <w:p w:rsidR="00B56831" w:rsidRPr="00B56831" w:rsidRDefault="00B56831" w:rsidP="00B56831">
      <w:pPr>
        <w:widowControl w:val="0"/>
        <w:numPr>
          <w:ilvl w:val="1"/>
          <w:numId w:val="2"/>
        </w:numPr>
        <w:tabs>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 xml:space="preserve">Оплата услуги производится путем перечисления денежных средств </w:t>
      </w:r>
      <w:r w:rsidRPr="00B56831">
        <w:rPr>
          <w:rFonts w:ascii="Times New Roman" w:eastAsia="Times New Roman" w:hAnsi="Times New Roman" w:cs="Times New Roman"/>
          <w:sz w:val="24"/>
          <w:szCs w:val="24"/>
          <w:lang w:eastAsia="ru-RU"/>
        </w:rPr>
        <w:br/>
        <w:t>на расчетный счет Сетевой организации, указанный в Договоре.</w:t>
      </w:r>
    </w:p>
    <w:p w:rsidR="00B56831" w:rsidRPr="00B56831" w:rsidRDefault="00B56831" w:rsidP="00B56831">
      <w:pPr>
        <w:widowControl w:val="0"/>
        <w:numPr>
          <w:ilvl w:val="1"/>
          <w:numId w:val="2"/>
        </w:numPr>
        <w:tabs>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 xml:space="preserve">Обязательство Заявителя по оплате услуги считается исполненным </w:t>
      </w:r>
      <w:r w:rsidRPr="00B56831">
        <w:rPr>
          <w:rFonts w:ascii="Times New Roman" w:eastAsia="Times New Roman" w:hAnsi="Times New Roman" w:cs="Times New Roman"/>
          <w:sz w:val="24"/>
          <w:szCs w:val="24"/>
          <w:lang w:eastAsia="ru-RU"/>
        </w:rPr>
        <w:br/>
      </w:r>
      <w:r w:rsidRPr="00B56831">
        <w:rPr>
          <w:rFonts w:ascii="Times New Roman" w:eastAsia="Times New Roman" w:hAnsi="Times New Roman" w:cs="Times New Roman"/>
          <w:sz w:val="24"/>
          <w:szCs w:val="24"/>
          <w:lang w:eastAsia="ru-RU"/>
        </w:rPr>
        <w:lastRenderedPageBreak/>
        <w:t>с момента поступления денежных средств на указанный в Договоре расчетный счет Сетевой организации.</w:t>
      </w:r>
    </w:p>
    <w:p w:rsidR="00B56831" w:rsidRPr="00B56831" w:rsidRDefault="00B56831" w:rsidP="00B56831">
      <w:pPr>
        <w:tabs>
          <w:tab w:val="left" w:pos="1418"/>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p>
    <w:p w:rsidR="00B56831" w:rsidRPr="00B56831" w:rsidRDefault="00B56831" w:rsidP="00B56831">
      <w:pPr>
        <w:widowControl w:val="0"/>
        <w:numPr>
          <w:ilvl w:val="0"/>
          <w:numId w:val="2"/>
        </w:numPr>
        <w:tabs>
          <w:tab w:val="left" w:pos="567"/>
        </w:tabs>
        <w:autoSpaceDE w:val="0"/>
        <w:autoSpaceDN w:val="0"/>
        <w:adjustRightInd w:val="0"/>
        <w:spacing w:after="0" w:line="240" w:lineRule="auto"/>
        <w:ind w:left="0" w:firstLine="0"/>
        <w:contextualSpacing/>
        <w:jc w:val="center"/>
        <w:outlineLvl w:val="2"/>
        <w:rPr>
          <w:rFonts w:ascii="Times New Roman" w:eastAsia="Times New Roman" w:hAnsi="Times New Roman" w:cs="Times New Roman"/>
          <w:b/>
          <w:sz w:val="24"/>
          <w:szCs w:val="24"/>
          <w:lang w:eastAsia="ru-RU"/>
        </w:rPr>
      </w:pPr>
      <w:r w:rsidRPr="00B56831">
        <w:rPr>
          <w:rFonts w:ascii="Times New Roman" w:eastAsia="Times New Roman" w:hAnsi="Times New Roman" w:cs="Times New Roman"/>
          <w:b/>
          <w:sz w:val="24"/>
          <w:szCs w:val="24"/>
          <w:lang w:eastAsia="ru-RU"/>
        </w:rPr>
        <w:t xml:space="preserve">Разграничение балансовой принадлежности электрических сетей </w:t>
      </w:r>
      <w:r w:rsidRPr="00B56831">
        <w:rPr>
          <w:rFonts w:ascii="Times New Roman" w:eastAsia="Times New Roman" w:hAnsi="Times New Roman" w:cs="Times New Roman"/>
          <w:b/>
          <w:sz w:val="24"/>
          <w:szCs w:val="24"/>
          <w:lang w:eastAsia="ru-RU"/>
        </w:rPr>
        <w:br/>
        <w:t>и эксплуатационной ответственности Сторон</w:t>
      </w:r>
    </w:p>
    <w:p w:rsidR="00B56831" w:rsidRPr="00B56831" w:rsidRDefault="00B56831" w:rsidP="00B56831">
      <w:pPr>
        <w:widowControl w:val="0"/>
        <w:numPr>
          <w:ilvl w:val="1"/>
          <w:numId w:val="2"/>
        </w:numPr>
        <w:tabs>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 xml:space="preserve">Границы балансовой и эксплуатационной ответственности Сторон определяются в соответствии с требованиями действующего законодательства РФ </w:t>
      </w:r>
      <w:r w:rsidRPr="00B56831">
        <w:rPr>
          <w:rFonts w:ascii="Times New Roman" w:eastAsia="Times New Roman" w:hAnsi="Times New Roman" w:cs="Times New Roman"/>
          <w:sz w:val="24"/>
          <w:szCs w:val="24"/>
          <w:lang w:eastAsia="ru-RU"/>
        </w:rPr>
        <w:br/>
        <w:t>и указываются в акте об осуществлении временного технологического присоединения.</w:t>
      </w:r>
    </w:p>
    <w:p w:rsidR="00B56831" w:rsidRPr="00B56831" w:rsidRDefault="00B56831" w:rsidP="00B56831">
      <w:pPr>
        <w:tabs>
          <w:tab w:val="left" w:pos="1418"/>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p>
    <w:p w:rsidR="00B56831" w:rsidRPr="00B56831" w:rsidRDefault="00B56831" w:rsidP="00B56831">
      <w:pPr>
        <w:widowControl w:val="0"/>
        <w:numPr>
          <w:ilvl w:val="0"/>
          <w:numId w:val="2"/>
        </w:numPr>
        <w:tabs>
          <w:tab w:val="left" w:pos="567"/>
        </w:tabs>
        <w:autoSpaceDE w:val="0"/>
        <w:autoSpaceDN w:val="0"/>
        <w:adjustRightInd w:val="0"/>
        <w:spacing w:after="0" w:line="240" w:lineRule="auto"/>
        <w:ind w:left="0" w:firstLine="0"/>
        <w:contextualSpacing/>
        <w:jc w:val="center"/>
        <w:outlineLvl w:val="2"/>
        <w:rPr>
          <w:rFonts w:ascii="Times New Roman" w:eastAsia="Times New Roman" w:hAnsi="Times New Roman" w:cs="Times New Roman"/>
          <w:b/>
          <w:sz w:val="24"/>
          <w:szCs w:val="24"/>
          <w:lang w:eastAsia="ru-RU"/>
        </w:rPr>
      </w:pPr>
      <w:r w:rsidRPr="00B56831">
        <w:rPr>
          <w:rFonts w:ascii="Times New Roman" w:eastAsia="Times New Roman" w:hAnsi="Times New Roman" w:cs="Times New Roman"/>
          <w:b/>
          <w:sz w:val="24"/>
          <w:szCs w:val="24"/>
          <w:lang w:eastAsia="ru-RU"/>
        </w:rPr>
        <w:t>Условия изменения, расторжения договора и ответственность Сторон</w:t>
      </w:r>
    </w:p>
    <w:p w:rsidR="00B56831" w:rsidRPr="00B56831" w:rsidRDefault="00B56831" w:rsidP="00B56831">
      <w:pPr>
        <w:widowControl w:val="0"/>
        <w:numPr>
          <w:ilvl w:val="1"/>
          <w:numId w:val="2"/>
        </w:numPr>
        <w:tabs>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Настоящий Договор может быть изменен по письменному соглашению Сторон или в судебном порядке.</w:t>
      </w:r>
    </w:p>
    <w:p w:rsidR="00B56831" w:rsidRPr="00B56831" w:rsidRDefault="00B56831" w:rsidP="00B56831">
      <w:pPr>
        <w:widowControl w:val="0"/>
        <w:numPr>
          <w:ilvl w:val="1"/>
          <w:numId w:val="2"/>
        </w:numPr>
        <w:tabs>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 xml:space="preserve">Договор может быть расторгнут по требованию одной из Сторон </w:t>
      </w:r>
      <w:r w:rsidRPr="00B56831">
        <w:rPr>
          <w:rFonts w:ascii="Times New Roman" w:eastAsia="Times New Roman" w:hAnsi="Times New Roman" w:cs="Times New Roman"/>
          <w:sz w:val="24"/>
          <w:szCs w:val="24"/>
          <w:lang w:eastAsia="ru-RU"/>
        </w:rPr>
        <w:br/>
        <w:t>по основаниям, предусмотренным Гражданским кодексом Российской Федерации.</w:t>
      </w:r>
    </w:p>
    <w:p w:rsidR="00B56831" w:rsidRPr="00B56831" w:rsidRDefault="00B56831" w:rsidP="00B56831">
      <w:pPr>
        <w:widowControl w:val="0"/>
        <w:numPr>
          <w:ilvl w:val="1"/>
          <w:numId w:val="2"/>
        </w:numPr>
        <w:tabs>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Заявитель вправе отказаться от исполнения обязательств по настоящему Договору (полностью или в части) до момента осуществления фактического присоединения к электрическим сетям временных энергопринимающих устройств с возмещением Сетевой организации фактически понесенных ею расходов на исполнение настоящего Договора.</w:t>
      </w:r>
    </w:p>
    <w:p w:rsidR="00B56831" w:rsidRPr="00B56831" w:rsidRDefault="00B56831" w:rsidP="00B56831">
      <w:pPr>
        <w:widowControl w:val="0"/>
        <w:numPr>
          <w:ilvl w:val="1"/>
          <w:numId w:val="2"/>
        </w:numPr>
        <w:tabs>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w:t>
      </w:r>
      <w:r w:rsidRPr="00B56831">
        <w:rPr>
          <w:rFonts w:ascii="Times New Roman" w:eastAsia="Times New Roman" w:hAnsi="Times New Roman" w:cs="Times New Roman"/>
          <w:sz w:val="24"/>
          <w:szCs w:val="24"/>
          <w:lang w:eastAsia="ru-RU"/>
        </w:rPr>
        <w:br/>
        <w:t>по технологическому присоединению, предусмотренный Договором, обязана уплатить другой Стороне неустойку, равную _______</w:t>
      </w:r>
      <w:r w:rsidRPr="00B56831">
        <w:rPr>
          <w:rFonts w:ascii="Times New Roman" w:eastAsia="Times New Roman" w:hAnsi="Times New Roman" w:cs="Times New Roman"/>
          <w:sz w:val="24"/>
          <w:szCs w:val="24"/>
          <w:vertAlign w:val="superscript"/>
          <w:lang w:eastAsia="ru-RU"/>
        </w:rPr>
        <w:footnoteReference w:id="14"/>
      </w:r>
      <w:r w:rsidRPr="00B56831">
        <w:rPr>
          <w:rFonts w:ascii="Times New Roman" w:eastAsia="Times New Roman" w:hAnsi="Times New Roman" w:cs="Times New Roman"/>
          <w:sz w:val="24"/>
          <w:szCs w:val="24"/>
          <w:lang w:eastAsia="ru-RU"/>
        </w:rPr>
        <w:t>.</w:t>
      </w:r>
    </w:p>
    <w:p w:rsidR="00B56831" w:rsidRPr="00B56831" w:rsidRDefault="00B56831" w:rsidP="00B56831">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B56831">
        <w:rPr>
          <w:rFonts w:ascii="Times New Roman" w:hAnsi="Times New Roman" w:cs="Times New Roman"/>
          <w:sz w:val="24"/>
          <w:szCs w:val="24"/>
        </w:rPr>
        <w:t xml:space="preserve">Сторона Договора, нарушившая срок осуществления мероприятий </w:t>
      </w:r>
      <w:r w:rsidRPr="00B56831">
        <w:rPr>
          <w:rFonts w:ascii="Times New Roman" w:hAnsi="Times New Roman" w:cs="Times New Roman"/>
          <w:sz w:val="24"/>
          <w:szCs w:val="24"/>
        </w:rPr>
        <w:br/>
        <w:t xml:space="preserve">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w:t>
      </w:r>
      <w:r w:rsidRPr="00B56831">
        <w:rPr>
          <w:rFonts w:ascii="Times New Roman" w:hAnsi="Times New Roman" w:cs="Times New Roman"/>
          <w:sz w:val="24"/>
          <w:szCs w:val="24"/>
        </w:rPr>
        <w:br/>
        <w:t>либо отказа от ее уплаты</w:t>
      </w:r>
    </w:p>
    <w:p w:rsidR="00B56831" w:rsidRPr="00B56831" w:rsidRDefault="00B56831" w:rsidP="00B56831">
      <w:pPr>
        <w:widowControl w:val="0"/>
        <w:numPr>
          <w:ilvl w:val="1"/>
          <w:numId w:val="2"/>
        </w:numPr>
        <w:tabs>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56831" w:rsidRPr="00B56831" w:rsidRDefault="00B56831" w:rsidP="00B56831">
      <w:pPr>
        <w:widowControl w:val="0"/>
        <w:numPr>
          <w:ilvl w:val="1"/>
          <w:numId w:val="2"/>
        </w:numPr>
        <w:tabs>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56831" w:rsidRPr="00B56831" w:rsidRDefault="00B56831" w:rsidP="00B56831">
      <w:pPr>
        <w:tabs>
          <w:tab w:val="left" w:pos="1418"/>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p>
    <w:p w:rsidR="00B56831" w:rsidRPr="00B56831" w:rsidRDefault="00B56831" w:rsidP="00B56831">
      <w:pPr>
        <w:widowControl w:val="0"/>
        <w:numPr>
          <w:ilvl w:val="0"/>
          <w:numId w:val="2"/>
        </w:numPr>
        <w:tabs>
          <w:tab w:val="left" w:pos="567"/>
        </w:tabs>
        <w:autoSpaceDE w:val="0"/>
        <w:autoSpaceDN w:val="0"/>
        <w:adjustRightInd w:val="0"/>
        <w:spacing w:after="0" w:line="240" w:lineRule="auto"/>
        <w:ind w:left="0" w:firstLine="0"/>
        <w:contextualSpacing/>
        <w:jc w:val="center"/>
        <w:outlineLvl w:val="2"/>
        <w:rPr>
          <w:rFonts w:ascii="Times New Roman" w:eastAsia="Times New Roman" w:hAnsi="Times New Roman" w:cs="Times New Roman"/>
          <w:b/>
          <w:sz w:val="24"/>
          <w:szCs w:val="24"/>
          <w:lang w:eastAsia="ru-RU"/>
        </w:rPr>
      </w:pPr>
      <w:r w:rsidRPr="00B56831">
        <w:rPr>
          <w:rFonts w:ascii="Times New Roman" w:eastAsia="Times New Roman" w:hAnsi="Times New Roman" w:cs="Times New Roman"/>
          <w:b/>
          <w:sz w:val="24"/>
          <w:szCs w:val="24"/>
          <w:lang w:eastAsia="ru-RU"/>
        </w:rPr>
        <w:t>Порядок разрешения споров</w:t>
      </w:r>
    </w:p>
    <w:p w:rsidR="00B56831" w:rsidRPr="00B56831" w:rsidRDefault="00B56831" w:rsidP="00B56831">
      <w:pPr>
        <w:widowControl w:val="0"/>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B56831">
        <w:rPr>
          <w:rFonts w:ascii="Times New Roman" w:eastAsia="Times New Roman" w:hAnsi="Times New Roman" w:cs="Times New Roman"/>
          <w:bCs/>
          <w:sz w:val="24"/>
          <w:szCs w:val="24"/>
          <w:lang w:eastAsia="ru-RU"/>
        </w:rPr>
        <w:t>Все споры, разногласия и требования, возникающие из настоящего Договора,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w:t>
      </w:r>
    </w:p>
    <w:p w:rsidR="00B56831" w:rsidRPr="00B56831" w:rsidRDefault="00B56831" w:rsidP="00B56831">
      <w:pPr>
        <w:widowControl w:val="0"/>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B56831">
        <w:rPr>
          <w:rFonts w:ascii="Times New Roman" w:eastAsia="Times New Roman" w:hAnsi="Times New Roman" w:cs="Times New Roman"/>
          <w:sz w:val="24"/>
          <w:szCs w:val="24"/>
          <w:vertAlign w:val="superscript"/>
          <w:lang w:eastAsia="ru-RU"/>
        </w:rPr>
        <w:footnoteReference w:id="15"/>
      </w:r>
      <w:r w:rsidRPr="00B56831">
        <w:rPr>
          <w:rFonts w:ascii="Times New Roman" w:eastAsia="Times New Roman" w:hAnsi="Times New Roman" w:cs="Times New Roman"/>
          <w:bCs/>
          <w:sz w:val="24"/>
          <w:szCs w:val="24"/>
          <w:lang w:eastAsia="ru-RU"/>
        </w:rPr>
        <w:t xml:space="preserve">Вариант 1: «Все споры, разногласия, претензии и требования, возникающие из Договора или прямо или косвенно связанные с ним, в том числе касающиеся его заключения, изменения, исполнения, нарушения, расторжения, прекращения и </w:t>
      </w:r>
      <w:r w:rsidRPr="00B56831">
        <w:rPr>
          <w:rFonts w:ascii="Times New Roman" w:eastAsia="Times New Roman" w:hAnsi="Times New Roman" w:cs="Times New Roman"/>
          <w:bCs/>
          <w:sz w:val="24"/>
          <w:szCs w:val="24"/>
          <w:lang w:eastAsia="ru-RU"/>
        </w:rPr>
        <w:lastRenderedPageBreak/>
        <w:t>действительности, подлежат разрешению в ___</w:t>
      </w:r>
      <w:r w:rsidRPr="00B56831">
        <w:rPr>
          <w:rFonts w:ascii="Times New Roman" w:eastAsia="Times New Roman" w:hAnsi="Times New Roman" w:cs="Times New Roman"/>
          <w:bCs/>
          <w:sz w:val="24"/>
          <w:szCs w:val="24"/>
          <w:vertAlign w:val="superscript"/>
          <w:lang w:eastAsia="ru-RU"/>
        </w:rPr>
        <w:footnoteReference w:id="16"/>
      </w:r>
      <w:r w:rsidRPr="00B56831">
        <w:rPr>
          <w:rFonts w:ascii="Times New Roman" w:eastAsia="Times New Roman" w:hAnsi="Times New Roman" w:cs="Times New Roman"/>
          <w:bCs/>
          <w:sz w:val="24"/>
          <w:szCs w:val="24"/>
          <w:lang w:eastAsia="ru-RU"/>
        </w:rPr>
        <w:t xml:space="preserve"> </w:t>
      </w:r>
      <w:proofErr w:type="spellStart"/>
      <w:r w:rsidRPr="00B56831">
        <w:rPr>
          <w:rFonts w:ascii="Times New Roman" w:eastAsia="Times New Roman" w:hAnsi="Times New Roman" w:cs="Times New Roman"/>
          <w:bCs/>
          <w:sz w:val="24"/>
          <w:szCs w:val="24"/>
          <w:lang w:eastAsia="ru-RU"/>
        </w:rPr>
        <w:t>в</w:t>
      </w:r>
      <w:proofErr w:type="spellEnd"/>
      <w:r w:rsidRPr="00B56831">
        <w:rPr>
          <w:rFonts w:ascii="Times New Roman" w:eastAsia="Times New Roman" w:hAnsi="Times New Roman" w:cs="Times New Roman"/>
          <w:bCs/>
          <w:sz w:val="24"/>
          <w:szCs w:val="24"/>
          <w:lang w:eastAsia="ru-RU"/>
        </w:rPr>
        <w:t xml:space="preserve"> соответствии с действующим законодательством».</w:t>
      </w:r>
    </w:p>
    <w:p w:rsidR="00B56831" w:rsidRPr="00B56831" w:rsidRDefault="00B56831" w:rsidP="00B56831">
      <w:pPr>
        <w:tabs>
          <w:tab w:val="left" w:pos="1276"/>
        </w:tabs>
        <w:spacing w:line="240" w:lineRule="auto"/>
        <w:ind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bCs/>
          <w:sz w:val="24"/>
          <w:szCs w:val="24"/>
          <w:lang w:eastAsia="ru-RU"/>
        </w:rPr>
        <w:t xml:space="preserve">Вариант 2: «Все споры, разногласия и требования, возникающие из настоящего Договора,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 В случае невозможности урегулировать возникший спор путем переговоров </w:t>
      </w:r>
      <w:r w:rsidRPr="00B56831">
        <w:rPr>
          <w:rFonts w:ascii="Times New Roman" w:eastAsia="Times New Roman" w:hAnsi="Times New Roman" w:cs="Times New Roman"/>
          <w:sz w:val="24"/>
          <w:szCs w:val="24"/>
          <w:lang w:eastAsia="ru-RU"/>
        </w:rPr>
        <w:t>до обращения в суд, он подлежит разрешению путем применения альтернативной процедуры урегулирования споров (медиации) на условиях и в порядке, установленном законодательством и Регламентом рассмотрения и урегулирования споров и конфликтов интересов в Группе компаний «Россети». При недостижении сторонами соглашения об урегулировании спора путем медиации он подлежит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(место нахождения – г. Москва) в соответствии с его правилами, действующими на дату подачи искового заявления.</w:t>
      </w:r>
    </w:p>
    <w:p w:rsidR="00B56831" w:rsidRPr="00B56831" w:rsidRDefault="00B56831" w:rsidP="00B56831">
      <w:pPr>
        <w:tabs>
          <w:tab w:val="left" w:pos="1418"/>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p>
    <w:p w:rsidR="00B56831" w:rsidRPr="00B56831" w:rsidRDefault="00B56831" w:rsidP="00B56831">
      <w:pPr>
        <w:widowControl w:val="0"/>
        <w:numPr>
          <w:ilvl w:val="0"/>
          <w:numId w:val="2"/>
        </w:numPr>
        <w:tabs>
          <w:tab w:val="left" w:pos="567"/>
        </w:tabs>
        <w:autoSpaceDE w:val="0"/>
        <w:autoSpaceDN w:val="0"/>
        <w:adjustRightInd w:val="0"/>
        <w:spacing w:after="0" w:line="240" w:lineRule="auto"/>
        <w:ind w:left="0" w:firstLine="0"/>
        <w:contextualSpacing/>
        <w:jc w:val="center"/>
        <w:outlineLvl w:val="2"/>
        <w:rPr>
          <w:rFonts w:ascii="Times New Roman" w:eastAsia="Times New Roman" w:hAnsi="Times New Roman" w:cs="Times New Roman"/>
          <w:b/>
          <w:sz w:val="24"/>
          <w:szCs w:val="24"/>
          <w:lang w:eastAsia="ru-RU"/>
        </w:rPr>
      </w:pPr>
      <w:r w:rsidRPr="00B56831">
        <w:rPr>
          <w:rFonts w:ascii="Times New Roman" w:eastAsia="Times New Roman" w:hAnsi="Times New Roman" w:cs="Times New Roman"/>
          <w:b/>
          <w:sz w:val="24"/>
          <w:szCs w:val="24"/>
          <w:lang w:eastAsia="ru-RU"/>
        </w:rPr>
        <w:t>Заключительные положения</w:t>
      </w:r>
    </w:p>
    <w:p w:rsidR="00B56831" w:rsidRPr="00B56831" w:rsidRDefault="00B56831" w:rsidP="00B56831">
      <w:pPr>
        <w:widowControl w:val="0"/>
        <w:numPr>
          <w:ilvl w:val="1"/>
          <w:numId w:val="2"/>
        </w:numPr>
        <w:tabs>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B56831" w:rsidRPr="00B56831" w:rsidRDefault="00B56831" w:rsidP="00B56831">
      <w:pPr>
        <w:widowControl w:val="0"/>
        <w:numPr>
          <w:ilvl w:val="1"/>
          <w:numId w:val="2"/>
        </w:numPr>
        <w:tabs>
          <w:tab w:val="left" w:pos="1418"/>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B56831">
        <w:rPr>
          <w:rFonts w:ascii="Times New Roman" w:eastAsia="Times New Roman" w:hAnsi="Times New Roman" w:cs="Times New Roman"/>
          <w:sz w:val="24"/>
          <w:szCs w:val="24"/>
          <w:lang w:eastAsia="ru-RU"/>
        </w:rPr>
        <w:t>Настоящий Договор составлен и подписан в ____ экземплярах, имеющих равную юридическую силу.</w:t>
      </w:r>
    </w:p>
    <w:p w:rsidR="00B56831" w:rsidRPr="00B56831" w:rsidRDefault="00B56831" w:rsidP="00B56831">
      <w:pPr>
        <w:tabs>
          <w:tab w:val="left" w:pos="1418"/>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p>
    <w:p w:rsidR="00B56831" w:rsidRPr="00B56831" w:rsidRDefault="00B56831" w:rsidP="00B56831">
      <w:pPr>
        <w:widowControl w:val="0"/>
        <w:numPr>
          <w:ilvl w:val="0"/>
          <w:numId w:val="2"/>
        </w:numPr>
        <w:tabs>
          <w:tab w:val="left" w:pos="567"/>
        </w:tabs>
        <w:autoSpaceDE w:val="0"/>
        <w:autoSpaceDN w:val="0"/>
        <w:adjustRightInd w:val="0"/>
        <w:spacing w:after="0" w:line="240" w:lineRule="auto"/>
        <w:ind w:left="0" w:firstLine="0"/>
        <w:contextualSpacing/>
        <w:jc w:val="center"/>
        <w:outlineLvl w:val="2"/>
        <w:rPr>
          <w:rFonts w:ascii="Times New Roman" w:eastAsia="Times New Roman" w:hAnsi="Times New Roman" w:cs="Times New Roman"/>
          <w:b/>
          <w:sz w:val="24"/>
          <w:szCs w:val="24"/>
          <w:lang w:eastAsia="ru-RU"/>
        </w:rPr>
      </w:pPr>
      <w:r w:rsidRPr="00B56831">
        <w:rPr>
          <w:rFonts w:ascii="Times New Roman" w:eastAsia="Times New Roman" w:hAnsi="Times New Roman" w:cs="Times New Roman"/>
          <w:b/>
          <w:sz w:val="24"/>
          <w:szCs w:val="24"/>
          <w:lang w:eastAsia="ru-RU"/>
        </w:rPr>
        <w:t>Перечень приложений к Договору</w:t>
      </w:r>
    </w:p>
    <w:tbl>
      <w:tblPr>
        <w:tblStyle w:val="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418"/>
        <w:gridCol w:w="6714"/>
      </w:tblGrid>
      <w:tr w:rsidR="00B56831" w:rsidRPr="00B56831" w:rsidTr="002C0052">
        <w:trPr>
          <w:jc w:val="center"/>
        </w:trPr>
        <w:tc>
          <w:tcPr>
            <w:tcW w:w="2223" w:type="dxa"/>
          </w:tcPr>
          <w:p w:rsidR="00B56831" w:rsidRPr="00B56831" w:rsidRDefault="00B56831" w:rsidP="00B56831">
            <w:pPr>
              <w:contextualSpacing/>
              <w:jc w:val="both"/>
            </w:pPr>
            <w:r w:rsidRPr="00B56831">
              <w:t>Приложение 1</w:t>
            </w:r>
          </w:p>
        </w:tc>
        <w:tc>
          <w:tcPr>
            <w:tcW w:w="418" w:type="dxa"/>
          </w:tcPr>
          <w:p w:rsidR="00B56831" w:rsidRPr="00B56831" w:rsidRDefault="00B56831" w:rsidP="00B56831">
            <w:pPr>
              <w:contextualSpacing/>
              <w:jc w:val="both"/>
            </w:pPr>
          </w:p>
        </w:tc>
        <w:tc>
          <w:tcPr>
            <w:tcW w:w="6714" w:type="dxa"/>
          </w:tcPr>
          <w:p w:rsidR="00B56831" w:rsidRPr="00B56831" w:rsidRDefault="00B56831" w:rsidP="00B56831">
            <w:pPr>
              <w:contextualSpacing/>
              <w:jc w:val="both"/>
            </w:pPr>
            <w:r w:rsidRPr="00B56831">
              <w:t>Технические условия</w:t>
            </w:r>
          </w:p>
        </w:tc>
      </w:tr>
      <w:tr w:rsidR="00B56831" w:rsidRPr="00B56831" w:rsidTr="002C0052">
        <w:trPr>
          <w:jc w:val="center"/>
        </w:trPr>
        <w:tc>
          <w:tcPr>
            <w:tcW w:w="2223" w:type="dxa"/>
          </w:tcPr>
          <w:p w:rsidR="00B56831" w:rsidRPr="00B56831" w:rsidRDefault="00B56831" w:rsidP="00B56831">
            <w:pPr>
              <w:contextualSpacing/>
              <w:jc w:val="both"/>
            </w:pPr>
            <w:r w:rsidRPr="00B56831">
              <w:t>Приложение 2</w:t>
            </w:r>
            <w:r w:rsidRPr="00B56831">
              <w:rPr>
                <w:vertAlign w:val="superscript"/>
              </w:rPr>
              <w:footnoteReference w:id="17"/>
            </w:r>
          </w:p>
        </w:tc>
        <w:tc>
          <w:tcPr>
            <w:tcW w:w="418" w:type="dxa"/>
          </w:tcPr>
          <w:p w:rsidR="00B56831" w:rsidRPr="00B56831" w:rsidRDefault="00B56831" w:rsidP="00B56831">
            <w:pPr>
              <w:contextualSpacing/>
              <w:jc w:val="both"/>
            </w:pPr>
          </w:p>
        </w:tc>
        <w:tc>
          <w:tcPr>
            <w:tcW w:w="6714" w:type="dxa"/>
          </w:tcPr>
          <w:p w:rsidR="00B56831" w:rsidRPr="00B56831" w:rsidRDefault="00B56831" w:rsidP="00B56831">
            <w:pPr>
              <w:contextualSpacing/>
              <w:jc w:val="both"/>
            </w:pPr>
            <w:r w:rsidRPr="00B56831">
              <w:t>График платежей</w:t>
            </w:r>
          </w:p>
        </w:tc>
      </w:tr>
      <w:tr w:rsidR="00B56831" w:rsidRPr="00B56831" w:rsidTr="002C0052">
        <w:trPr>
          <w:jc w:val="center"/>
        </w:trPr>
        <w:tc>
          <w:tcPr>
            <w:tcW w:w="2223" w:type="dxa"/>
          </w:tcPr>
          <w:p w:rsidR="00B56831" w:rsidRPr="00B56831" w:rsidRDefault="00B56831" w:rsidP="00B56831">
            <w:pPr>
              <w:contextualSpacing/>
              <w:jc w:val="both"/>
            </w:pPr>
          </w:p>
        </w:tc>
        <w:tc>
          <w:tcPr>
            <w:tcW w:w="418" w:type="dxa"/>
          </w:tcPr>
          <w:p w:rsidR="00B56831" w:rsidRPr="00B56831" w:rsidRDefault="00B56831" w:rsidP="00B56831">
            <w:pPr>
              <w:contextualSpacing/>
              <w:jc w:val="both"/>
            </w:pPr>
          </w:p>
        </w:tc>
        <w:tc>
          <w:tcPr>
            <w:tcW w:w="6714" w:type="dxa"/>
          </w:tcPr>
          <w:p w:rsidR="00B56831" w:rsidRPr="00B56831" w:rsidRDefault="00B56831" w:rsidP="00B56831">
            <w:pPr>
              <w:contextualSpacing/>
              <w:jc w:val="both"/>
            </w:pPr>
          </w:p>
        </w:tc>
      </w:tr>
    </w:tbl>
    <w:p w:rsidR="00B56831" w:rsidRPr="00B56831" w:rsidRDefault="00B56831" w:rsidP="00B56831">
      <w:pPr>
        <w:widowControl w:val="0"/>
        <w:numPr>
          <w:ilvl w:val="0"/>
          <w:numId w:val="2"/>
        </w:numPr>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B56831">
        <w:rPr>
          <w:rFonts w:ascii="Times New Roman" w:hAnsi="Times New Roman" w:cs="Times New Roman"/>
          <w:b/>
          <w:sz w:val="24"/>
          <w:szCs w:val="24"/>
        </w:rPr>
        <w:t>Местонахождения, реквизиты и подписи Сторон</w:t>
      </w:r>
    </w:p>
    <w:tbl>
      <w:tblPr>
        <w:tblW w:w="9356" w:type="dxa"/>
        <w:tblLayout w:type="fixed"/>
        <w:tblLook w:val="0000" w:firstRow="0" w:lastRow="0" w:firstColumn="0" w:lastColumn="0" w:noHBand="0" w:noVBand="0"/>
      </w:tblPr>
      <w:tblGrid>
        <w:gridCol w:w="108"/>
        <w:gridCol w:w="4711"/>
        <w:gridCol w:w="108"/>
        <w:gridCol w:w="4429"/>
      </w:tblGrid>
      <w:tr w:rsidR="00B56831" w:rsidRPr="00B56831" w:rsidTr="002C0052">
        <w:trPr>
          <w:gridBefore w:val="1"/>
          <w:wBefore w:w="108" w:type="dxa"/>
          <w:trHeight w:val="595"/>
        </w:trPr>
        <w:tc>
          <w:tcPr>
            <w:tcW w:w="4819" w:type="dxa"/>
            <w:gridSpan w:val="2"/>
            <w:vAlign w:val="center"/>
          </w:tcPr>
          <w:p w:rsidR="00B56831" w:rsidRPr="00B56831" w:rsidRDefault="00B56831" w:rsidP="00B56831">
            <w:pPr>
              <w:spacing w:after="0" w:line="240" w:lineRule="auto"/>
              <w:contextualSpacing/>
              <w:jc w:val="center"/>
              <w:rPr>
                <w:rFonts w:ascii="Times New Roman" w:hAnsi="Times New Roman" w:cs="Times New Roman"/>
                <w:b/>
                <w:sz w:val="24"/>
                <w:szCs w:val="24"/>
              </w:rPr>
            </w:pPr>
            <w:r w:rsidRPr="00B56831">
              <w:rPr>
                <w:rFonts w:ascii="Times New Roman" w:hAnsi="Times New Roman" w:cs="Times New Roman"/>
                <w:b/>
                <w:sz w:val="24"/>
                <w:szCs w:val="24"/>
              </w:rPr>
              <w:t>Сетевая организация</w:t>
            </w:r>
          </w:p>
        </w:tc>
        <w:tc>
          <w:tcPr>
            <w:tcW w:w="4429" w:type="dxa"/>
            <w:vAlign w:val="center"/>
          </w:tcPr>
          <w:p w:rsidR="00B56831" w:rsidRPr="00B56831" w:rsidRDefault="00B56831" w:rsidP="00B56831">
            <w:pPr>
              <w:spacing w:after="0" w:line="240" w:lineRule="auto"/>
              <w:contextualSpacing/>
              <w:jc w:val="center"/>
              <w:rPr>
                <w:rFonts w:ascii="Times New Roman" w:hAnsi="Times New Roman" w:cs="Times New Roman"/>
                <w:b/>
                <w:sz w:val="24"/>
                <w:szCs w:val="24"/>
              </w:rPr>
            </w:pPr>
            <w:r w:rsidRPr="00B56831">
              <w:rPr>
                <w:rFonts w:ascii="Times New Roman" w:hAnsi="Times New Roman" w:cs="Times New Roman"/>
                <w:b/>
                <w:sz w:val="24"/>
                <w:szCs w:val="24"/>
              </w:rPr>
              <w:t>Заявитель</w:t>
            </w:r>
          </w:p>
        </w:tc>
      </w:tr>
      <w:tr w:rsidR="00B56831" w:rsidRPr="00B56831" w:rsidTr="002C0052">
        <w:trPr>
          <w:trHeight w:val="709"/>
        </w:trPr>
        <w:tc>
          <w:tcPr>
            <w:tcW w:w="4819" w:type="dxa"/>
            <w:gridSpan w:val="2"/>
          </w:tcPr>
          <w:p w:rsidR="00B56831" w:rsidRPr="00B56831" w:rsidRDefault="00B56831" w:rsidP="00B56831">
            <w:pPr>
              <w:widowControl w:val="0"/>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p>
          <w:p w:rsidR="00B56831" w:rsidRPr="00B56831" w:rsidRDefault="00B56831" w:rsidP="00B56831">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B56831" w:rsidRPr="00B56831" w:rsidRDefault="00B56831" w:rsidP="00B56831">
            <w:pPr>
              <w:widowControl w:val="0"/>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r w:rsidRPr="00B56831">
              <w:rPr>
                <w:rFonts w:ascii="Times New Roman" w:eastAsia="Times New Roman" w:hAnsi="Times New Roman" w:cs="Times New Roman"/>
                <w:sz w:val="20"/>
                <w:szCs w:val="20"/>
                <w:u w:val="single"/>
                <w:lang w:eastAsia="ru-RU"/>
              </w:rPr>
              <w:t>Наименование:</w:t>
            </w:r>
            <w:r w:rsidRPr="00B56831">
              <w:rPr>
                <w:rFonts w:ascii="Times New Roman" w:eastAsia="Times New Roman" w:hAnsi="Times New Roman" w:cs="Times New Roman"/>
                <w:sz w:val="20"/>
                <w:szCs w:val="20"/>
                <w:lang w:eastAsia="ru-RU"/>
              </w:rPr>
              <w:t xml:space="preserve"> ПАО «</w:t>
            </w:r>
            <w:r w:rsidR="001C58D8">
              <w:rPr>
                <w:rFonts w:ascii="Times New Roman" w:eastAsia="Times New Roman" w:hAnsi="Times New Roman" w:cs="Times New Roman"/>
                <w:sz w:val="20"/>
                <w:szCs w:val="20"/>
                <w:lang w:eastAsia="ru-RU"/>
              </w:rPr>
              <w:t>Россети</w:t>
            </w:r>
            <w:r w:rsidRPr="00B56831">
              <w:rPr>
                <w:rFonts w:ascii="Times New Roman" w:eastAsia="Times New Roman" w:hAnsi="Times New Roman" w:cs="Times New Roman"/>
                <w:sz w:val="20"/>
                <w:szCs w:val="20"/>
                <w:lang w:eastAsia="ru-RU"/>
              </w:rPr>
              <w:t xml:space="preserve"> Северо-Запад»</w:t>
            </w:r>
          </w:p>
          <w:p w:rsidR="00B56831" w:rsidRPr="00B56831" w:rsidRDefault="00B56831" w:rsidP="00B56831">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56831">
              <w:rPr>
                <w:rFonts w:ascii="Times New Roman" w:eastAsia="Times New Roman" w:hAnsi="Times New Roman" w:cs="Times New Roman"/>
                <w:sz w:val="20"/>
                <w:szCs w:val="20"/>
                <w:u w:val="single"/>
                <w:lang w:eastAsia="ru-RU"/>
              </w:rPr>
              <w:t>Адрес (место нахождения)</w:t>
            </w:r>
            <w:r w:rsidRPr="00B56831">
              <w:rPr>
                <w:rFonts w:ascii="Times New Roman" w:eastAsia="Times New Roman" w:hAnsi="Times New Roman" w:cs="Times New Roman"/>
                <w:sz w:val="20"/>
                <w:szCs w:val="20"/>
                <w:lang w:eastAsia="ru-RU"/>
              </w:rPr>
              <w:t>: 196247, город Санкт-Петербург, площадь Конституции, д.3, литер А</w:t>
            </w:r>
          </w:p>
          <w:p w:rsidR="00B56831" w:rsidRPr="00B56831" w:rsidRDefault="00B56831" w:rsidP="00B56831">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56831">
              <w:rPr>
                <w:rFonts w:ascii="Times New Roman" w:eastAsia="Times New Roman" w:hAnsi="Times New Roman" w:cs="Times New Roman"/>
                <w:sz w:val="20"/>
                <w:szCs w:val="20"/>
                <w:u w:val="single"/>
                <w:lang w:eastAsia="ru-RU"/>
              </w:rPr>
              <w:t>Почтовый адрес</w:t>
            </w:r>
            <w:r w:rsidRPr="00B56831">
              <w:rPr>
                <w:rFonts w:ascii="Times New Roman" w:eastAsia="Times New Roman" w:hAnsi="Times New Roman" w:cs="Times New Roman"/>
                <w:sz w:val="20"/>
                <w:szCs w:val="20"/>
                <w:lang w:eastAsia="ru-RU"/>
              </w:rPr>
              <w:t xml:space="preserve">: </w:t>
            </w:r>
            <w:r w:rsidRPr="00B56831">
              <w:rPr>
                <w:rFonts w:ascii="Times New Roman" w:eastAsia="Times New Roman" w:hAnsi="Times New Roman" w:cs="Times New Roman"/>
                <w:bCs/>
                <w:sz w:val="20"/>
                <w:szCs w:val="20"/>
                <w:lang w:eastAsia="ru-RU"/>
              </w:rPr>
              <w:t>_________________________</w:t>
            </w:r>
            <w:r w:rsidRPr="00B56831">
              <w:rPr>
                <w:rFonts w:ascii="Times New Roman" w:eastAsia="Times New Roman" w:hAnsi="Times New Roman" w:cs="Times New Roman"/>
                <w:bCs/>
                <w:sz w:val="20"/>
                <w:szCs w:val="20"/>
                <w:vertAlign w:val="superscript"/>
                <w:lang w:eastAsia="ru-RU"/>
              </w:rPr>
              <w:footnoteReference w:id="18"/>
            </w:r>
          </w:p>
          <w:p w:rsidR="00B56831" w:rsidRPr="00B56831" w:rsidRDefault="00B56831" w:rsidP="00B56831">
            <w:pPr>
              <w:spacing w:after="0" w:line="240" w:lineRule="auto"/>
              <w:contextualSpacing/>
              <w:jc w:val="both"/>
              <w:rPr>
                <w:rFonts w:ascii="Times New Roman" w:hAnsi="Times New Roman" w:cs="Times New Roman"/>
                <w:sz w:val="20"/>
                <w:szCs w:val="20"/>
              </w:rPr>
            </w:pPr>
            <w:r w:rsidRPr="00B56831">
              <w:rPr>
                <w:rFonts w:ascii="Times New Roman" w:hAnsi="Times New Roman" w:cs="Times New Roman"/>
                <w:sz w:val="20"/>
                <w:szCs w:val="20"/>
                <w:u w:val="single"/>
              </w:rPr>
              <w:t>Тел:</w:t>
            </w:r>
            <w:r w:rsidRPr="00B56831">
              <w:rPr>
                <w:rFonts w:ascii="Times New Roman" w:hAnsi="Times New Roman" w:cs="Times New Roman"/>
                <w:sz w:val="20"/>
                <w:szCs w:val="20"/>
              </w:rPr>
              <w:t xml:space="preserve"> (812) 305-10-10 (доб. ____), </w:t>
            </w:r>
          </w:p>
          <w:p w:rsidR="00B56831" w:rsidRPr="00B56831" w:rsidRDefault="00B56831" w:rsidP="00B56831">
            <w:pPr>
              <w:spacing w:after="0" w:line="240" w:lineRule="auto"/>
              <w:contextualSpacing/>
              <w:jc w:val="both"/>
              <w:rPr>
                <w:rFonts w:ascii="Times New Roman" w:hAnsi="Times New Roman" w:cs="Times New Roman"/>
                <w:sz w:val="20"/>
                <w:szCs w:val="20"/>
              </w:rPr>
            </w:pPr>
            <w:r w:rsidRPr="00B56831">
              <w:rPr>
                <w:rFonts w:ascii="Times New Roman" w:hAnsi="Times New Roman" w:cs="Times New Roman"/>
                <w:sz w:val="20"/>
                <w:szCs w:val="20"/>
                <w:u w:val="single"/>
              </w:rPr>
              <w:t>Факс:</w:t>
            </w:r>
            <w:r w:rsidRPr="00B56831">
              <w:rPr>
                <w:rFonts w:ascii="Times New Roman" w:hAnsi="Times New Roman" w:cs="Times New Roman"/>
                <w:sz w:val="20"/>
                <w:szCs w:val="20"/>
              </w:rPr>
              <w:t xml:space="preserve"> (812) 320-61-70</w:t>
            </w:r>
          </w:p>
          <w:p w:rsidR="00B56831" w:rsidRPr="00B56831" w:rsidRDefault="00B56831" w:rsidP="00B56831">
            <w:pPr>
              <w:widowControl w:val="0"/>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r w:rsidRPr="00B56831">
              <w:rPr>
                <w:rFonts w:ascii="Times New Roman" w:eastAsia="Times New Roman" w:hAnsi="Times New Roman" w:cs="Times New Roman"/>
                <w:sz w:val="20"/>
                <w:szCs w:val="20"/>
                <w:u w:val="single"/>
                <w:lang w:eastAsia="ru-RU"/>
              </w:rPr>
              <w:t>ИНН</w:t>
            </w:r>
            <w:r w:rsidRPr="00B56831">
              <w:rPr>
                <w:rFonts w:ascii="Times New Roman" w:eastAsia="Times New Roman" w:hAnsi="Times New Roman" w:cs="Times New Roman"/>
                <w:sz w:val="20"/>
                <w:szCs w:val="20"/>
                <w:lang w:eastAsia="ru-RU"/>
              </w:rPr>
              <w:t>: 7802312751</w:t>
            </w:r>
          </w:p>
          <w:p w:rsidR="00B56831" w:rsidRPr="00B56831" w:rsidRDefault="00B56831" w:rsidP="00B56831">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56831">
              <w:rPr>
                <w:rFonts w:ascii="Times New Roman" w:eastAsia="Times New Roman" w:hAnsi="Times New Roman" w:cs="Times New Roman"/>
                <w:sz w:val="20"/>
                <w:szCs w:val="20"/>
                <w:u w:val="single"/>
                <w:lang w:eastAsia="ru-RU"/>
              </w:rPr>
              <w:t>ОГРН:</w:t>
            </w:r>
            <w:r w:rsidRPr="00B56831">
              <w:rPr>
                <w:rFonts w:ascii="Times New Roman" w:eastAsia="Times New Roman" w:hAnsi="Times New Roman" w:cs="Times New Roman"/>
                <w:sz w:val="20"/>
                <w:szCs w:val="20"/>
                <w:lang w:eastAsia="ru-RU"/>
              </w:rPr>
              <w:t xml:space="preserve"> 1047855175785</w:t>
            </w:r>
          </w:p>
          <w:p w:rsidR="00B56831" w:rsidRPr="00B56831" w:rsidRDefault="00B56831" w:rsidP="00B56831">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56831">
              <w:rPr>
                <w:rFonts w:ascii="Times New Roman" w:eastAsia="Times New Roman" w:hAnsi="Times New Roman" w:cs="Times New Roman"/>
                <w:sz w:val="20"/>
                <w:szCs w:val="20"/>
                <w:u w:val="single"/>
                <w:lang w:eastAsia="ru-RU"/>
              </w:rPr>
              <w:t>КПП</w:t>
            </w:r>
            <w:r w:rsidRPr="00B56831">
              <w:rPr>
                <w:rFonts w:ascii="Times New Roman" w:eastAsia="Times New Roman" w:hAnsi="Times New Roman" w:cs="Times New Roman"/>
                <w:sz w:val="20"/>
                <w:szCs w:val="20"/>
                <w:lang w:eastAsia="ru-RU"/>
              </w:rPr>
              <w:t>: 997 450 001</w:t>
            </w:r>
          </w:p>
          <w:p w:rsidR="00B56831" w:rsidRPr="00B56831" w:rsidRDefault="00B56831" w:rsidP="00B56831">
            <w:pPr>
              <w:widowControl w:val="0"/>
              <w:autoSpaceDE w:val="0"/>
              <w:autoSpaceDN w:val="0"/>
              <w:adjustRightInd w:val="0"/>
              <w:spacing w:after="0" w:line="240" w:lineRule="auto"/>
              <w:contextualSpacing/>
              <w:rPr>
                <w:rFonts w:ascii="Times New Roman" w:eastAsia="Times New Roman" w:hAnsi="Times New Roman" w:cs="Times New Roman"/>
                <w:bCs/>
                <w:sz w:val="20"/>
                <w:szCs w:val="20"/>
                <w:lang w:eastAsia="ru-RU"/>
              </w:rPr>
            </w:pPr>
            <w:r w:rsidRPr="00B56831">
              <w:rPr>
                <w:rFonts w:ascii="Times New Roman" w:eastAsia="Times New Roman" w:hAnsi="Times New Roman" w:cs="Times New Roman"/>
                <w:sz w:val="20"/>
                <w:szCs w:val="20"/>
                <w:u w:val="single"/>
                <w:lang w:eastAsia="ru-RU"/>
              </w:rPr>
              <w:t>р/счет</w:t>
            </w:r>
            <w:r w:rsidRPr="00B56831">
              <w:rPr>
                <w:rFonts w:ascii="Times New Roman" w:eastAsia="Times New Roman" w:hAnsi="Times New Roman" w:cs="Times New Roman"/>
                <w:sz w:val="20"/>
                <w:szCs w:val="20"/>
                <w:lang w:eastAsia="ru-RU"/>
              </w:rPr>
              <w:t xml:space="preserve">: № </w:t>
            </w:r>
          </w:p>
          <w:p w:rsidR="00B56831" w:rsidRPr="00B56831" w:rsidRDefault="00B56831" w:rsidP="00B56831">
            <w:pPr>
              <w:widowControl w:val="0"/>
              <w:autoSpaceDE w:val="0"/>
              <w:autoSpaceDN w:val="0"/>
              <w:adjustRightInd w:val="0"/>
              <w:spacing w:after="0" w:line="240" w:lineRule="auto"/>
              <w:contextualSpacing/>
              <w:rPr>
                <w:rFonts w:ascii="Times New Roman" w:eastAsia="Times New Roman" w:hAnsi="Times New Roman" w:cs="Times New Roman"/>
                <w:bCs/>
                <w:sz w:val="20"/>
                <w:szCs w:val="20"/>
                <w:lang w:eastAsia="ru-RU"/>
              </w:rPr>
            </w:pPr>
            <w:r w:rsidRPr="00B56831">
              <w:rPr>
                <w:rFonts w:ascii="Times New Roman" w:eastAsia="Times New Roman" w:hAnsi="Times New Roman" w:cs="Times New Roman"/>
                <w:bCs/>
                <w:sz w:val="20"/>
                <w:szCs w:val="20"/>
                <w:u w:val="single"/>
                <w:lang w:eastAsia="ru-RU"/>
              </w:rPr>
              <w:t>Банк</w:t>
            </w:r>
            <w:r w:rsidRPr="00B56831">
              <w:rPr>
                <w:rFonts w:ascii="Times New Roman" w:eastAsia="Times New Roman" w:hAnsi="Times New Roman" w:cs="Times New Roman"/>
                <w:bCs/>
                <w:sz w:val="20"/>
                <w:szCs w:val="20"/>
                <w:lang w:eastAsia="ru-RU"/>
              </w:rPr>
              <w:t xml:space="preserve">: </w:t>
            </w:r>
          </w:p>
          <w:p w:rsidR="00B56831" w:rsidRPr="00B56831" w:rsidRDefault="00B56831" w:rsidP="00B56831">
            <w:pPr>
              <w:widowControl w:val="0"/>
              <w:autoSpaceDE w:val="0"/>
              <w:autoSpaceDN w:val="0"/>
              <w:adjustRightInd w:val="0"/>
              <w:spacing w:after="0" w:line="240" w:lineRule="auto"/>
              <w:contextualSpacing/>
              <w:rPr>
                <w:rFonts w:ascii="Times New Roman" w:eastAsia="Times New Roman" w:hAnsi="Times New Roman" w:cs="Times New Roman"/>
                <w:bCs/>
                <w:sz w:val="20"/>
                <w:szCs w:val="20"/>
                <w:lang w:eastAsia="ru-RU"/>
              </w:rPr>
            </w:pPr>
            <w:r w:rsidRPr="00B56831">
              <w:rPr>
                <w:rFonts w:ascii="Times New Roman" w:eastAsia="Times New Roman" w:hAnsi="Times New Roman" w:cs="Times New Roman"/>
                <w:sz w:val="20"/>
                <w:szCs w:val="20"/>
                <w:u w:val="single"/>
                <w:lang w:eastAsia="ru-RU"/>
              </w:rPr>
              <w:t>к/счет</w:t>
            </w:r>
            <w:r w:rsidRPr="00B56831">
              <w:rPr>
                <w:rFonts w:ascii="Times New Roman" w:eastAsia="Times New Roman" w:hAnsi="Times New Roman" w:cs="Times New Roman"/>
                <w:sz w:val="20"/>
                <w:szCs w:val="20"/>
                <w:lang w:eastAsia="ru-RU"/>
              </w:rPr>
              <w:t xml:space="preserve">: № </w:t>
            </w:r>
          </w:p>
          <w:p w:rsidR="00B56831" w:rsidRPr="00B56831" w:rsidRDefault="00B56831" w:rsidP="00B56831">
            <w:pPr>
              <w:widowControl w:val="0"/>
              <w:autoSpaceDE w:val="0"/>
              <w:autoSpaceDN w:val="0"/>
              <w:adjustRightInd w:val="0"/>
              <w:spacing w:after="0" w:line="240" w:lineRule="auto"/>
              <w:contextualSpacing/>
              <w:rPr>
                <w:rFonts w:ascii="Times New Roman" w:eastAsia="Times New Roman" w:hAnsi="Times New Roman" w:cs="Times New Roman"/>
                <w:bCs/>
                <w:sz w:val="20"/>
                <w:szCs w:val="20"/>
                <w:lang w:eastAsia="ru-RU"/>
              </w:rPr>
            </w:pPr>
            <w:r w:rsidRPr="00B56831">
              <w:rPr>
                <w:rFonts w:ascii="Times New Roman" w:eastAsia="Times New Roman" w:hAnsi="Times New Roman" w:cs="Times New Roman"/>
                <w:sz w:val="20"/>
                <w:szCs w:val="20"/>
                <w:u w:val="single"/>
                <w:lang w:eastAsia="ru-RU"/>
              </w:rPr>
              <w:t>БИК</w:t>
            </w:r>
            <w:r w:rsidRPr="00B56831">
              <w:rPr>
                <w:rFonts w:ascii="Times New Roman" w:eastAsia="Times New Roman" w:hAnsi="Times New Roman" w:cs="Times New Roman"/>
                <w:sz w:val="20"/>
                <w:szCs w:val="20"/>
                <w:lang w:eastAsia="ru-RU"/>
              </w:rPr>
              <w:t xml:space="preserve">: </w:t>
            </w:r>
          </w:p>
          <w:p w:rsidR="00B56831" w:rsidRPr="00B56831" w:rsidRDefault="00B56831" w:rsidP="00B56831">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56831">
              <w:rPr>
                <w:rFonts w:ascii="Times New Roman" w:eastAsia="Times New Roman" w:hAnsi="Times New Roman" w:cs="Times New Roman"/>
                <w:sz w:val="20"/>
                <w:szCs w:val="20"/>
                <w:u w:val="single"/>
                <w:lang w:eastAsia="ru-RU"/>
              </w:rPr>
              <w:t>Поставщик услуг:</w:t>
            </w:r>
            <w:r w:rsidRPr="00B56831">
              <w:rPr>
                <w:rFonts w:ascii="Times New Roman" w:eastAsia="Times New Roman" w:hAnsi="Times New Roman" w:cs="Times New Roman"/>
                <w:sz w:val="20"/>
                <w:szCs w:val="20"/>
                <w:lang w:eastAsia="ru-RU"/>
              </w:rPr>
              <w:t xml:space="preserve"> </w:t>
            </w:r>
          </w:p>
          <w:p w:rsidR="00B56831" w:rsidRPr="00B56831" w:rsidRDefault="00B56831" w:rsidP="00B56831">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56831">
              <w:rPr>
                <w:rFonts w:ascii="Times New Roman" w:eastAsia="Times New Roman" w:hAnsi="Times New Roman" w:cs="Times New Roman"/>
                <w:sz w:val="20"/>
                <w:szCs w:val="20"/>
                <w:lang w:eastAsia="ru-RU"/>
              </w:rPr>
              <w:t>филиал ПАО «</w:t>
            </w:r>
            <w:r w:rsidR="001C58D8">
              <w:rPr>
                <w:rFonts w:ascii="Times New Roman" w:eastAsia="Times New Roman" w:hAnsi="Times New Roman" w:cs="Times New Roman"/>
                <w:sz w:val="20"/>
                <w:szCs w:val="20"/>
                <w:lang w:eastAsia="ru-RU"/>
              </w:rPr>
              <w:t>Россети</w:t>
            </w:r>
            <w:r w:rsidRPr="00B56831">
              <w:rPr>
                <w:rFonts w:ascii="Times New Roman" w:eastAsia="Times New Roman" w:hAnsi="Times New Roman" w:cs="Times New Roman"/>
                <w:sz w:val="20"/>
                <w:szCs w:val="20"/>
                <w:lang w:eastAsia="ru-RU"/>
              </w:rPr>
              <w:t xml:space="preserve"> Северо-Запад» «___</w:t>
            </w:r>
            <w:r w:rsidRPr="00B56831">
              <w:rPr>
                <w:rFonts w:ascii="Times New Roman" w:eastAsia="Times New Roman" w:hAnsi="Times New Roman" w:cs="Times New Roman"/>
                <w:i/>
                <w:sz w:val="20"/>
                <w:szCs w:val="20"/>
                <w:u w:val="single"/>
                <w:lang w:eastAsia="ru-RU"/>
              </w:rPr>
              <w:t>наименование филиала</w:t>
            </w:r>
            <w:r w:rsidRPr="00B56831">
              <w:rPr>
                <w:rFonts w:ascii="Times New Roman" w:eastAsia="Times New Roman" w:hAnsi="Times New Roman" w:cs="Times New Roman"/>
                <w:sz w:val="20"/>
                <w:szCs w:val="20"/>
                <w:lang w:eastAsia="ru-RU"/>
              </w:rPr>
              <w:t>___»</w:t>
            </w:r>
          </w:p>
          <w:p w:rsidR="00B56831" w:rsidRPr="00B56831" w:rsidRDefault="00B56831" w:rsidP="00B56831">
            <w:pPr>
              <w:spacing w:after="0" w:line="240" w:lineRule="auto"/>
              <w:contextualSpacing/>
              <w:rPr>
                <w:rFonts w:ascii="Times New Roman" w:hAnsi="Times New Roman" w:cs="Times New Roman"/>
                <w:sz w:val="20"/>
                <w:szCs w:val="20"/>
              </w:rPr>
            </w:pPr>
          </w:p>
        </w:tc>
        <w:tc>
          <w:tcPr>
            <w:tcW w:w="4537" w:type="dxa"/>
            <w:gridSpan w:val="2"/>
          </w:tcPr>
          <w:p w:rsidR="00B56831" w:rsidRPr="00B56831" w:rsidRDefault="00B56831" w:rsidP="00B56831">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0"/>
                <w:szCs w:val="20"/>
                <w:u w:val="single"/>
                <w:lang w:eastAsia="ru-RU"/>
              </w:rPr>
            </w:pPr>
            <w:r w:rsidRPr="00B56831">
              <w:rPr>
                <w:rFonts w:ascii="Times New Roman" w:eastAsia="Times New Roman" w:hAnsi="Times New Roman" w:cs="Times New Roman"/>
                <w:b/>
                <w:sz w:val="20"/>
                <w:szCs w:val="20"/>
                <w:u w:val="single"/>
                <w:lang w:eastAsia="ru-RU"/>
              </w:rPr>
              <w:t>Для юридических лиц/индивидуальных предпринимателей:</w:t>
            </w:r>
          </w:p>
          <w:p w:rsidR="00B56831" w:rsidRPr="00B56831" w:rsidRDefault="00B56831" w:rsidP="00B56831">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56831">
              <w:rPr>
                <w:rFonts w:ascii="Times New Roman" w:eastAsia="Times New Roman" w:hAnsi="Times New Roman" w:cs="Times New Roman"/>
                <w:sz w:val="20"/>
                <w:szCs w:val="20"/>
                <w:u w:val="single"/>
                <w:lang w:eastAsia="ru-RU"/>
              </w:rPr>
              <w:t>Наименование/ФИО:</w:t>
            </w:r>
            <w:r w:rsidRPr="00B56831">
              <w:rPr>
                <w:rFonts w:ascii="Times New Roman" w:eastAsia="Times New Roman" w:hAnsi="Times New Roman" w:cs="Times New Roman"/>
                <w:sz w:val="20"/>
                <w:szCs w:val="20"/>
                <w:lang w:eastAsia="ru-RU"/>
              </w:rPr>
              <w:t xml:space="preserve"> _______________________</w:t>
            </w:r>
          </w:p>
          <w:p w:rsidR="00B56831" w:rsidRPr="00B56831" w:rsidRDefault="00B56831" w:rsidP="00B56831">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56831">
              <w:rPr>
                <w:rFonts w:ascii="Times New Roman" w:eastAsia="Times New Roman" w:hAnsi="Times New Roman" w:cs="Times New Roman"/>
                <w:sz w:val="20"/>
                <w:szCs w:val="20"/>
                <w:u w:val="single"/>
                <w:lang w:eastAsia="ru-RU"/>
              </w:rPr>
              <w:t>Адрес (место нахождения/место жительства)</w:t>
            </w:r>
            <w:r w:rsidRPr="00B56831">
              <w:rPr>
                <w:rFonts w:ascii="Times New Roman" w:eastAsia="Times New Roman" w:hAnsi="Times New Roman" w:cs="Times New Roman"/>
                <w:sz w:val="20"/>
                <w:szCs w:val="20"/>
                <w:lang w:eastAsia="ru-RU"/>
              </w:rPr>
              <w:t xml:space="preserve">: </w:t>
            </w:r>
            <w:r w:rsidRPr="00B56831">
              <w:rPr>
                <w:rFonts w:ascii="Times New Roman" w:eastAsia="Times New Roman" w:hAnsi="Times New Roman" w:cs="Times New Roman"/>
                <w:bCs/>
                <w:sz w:val="20"/>
                <w:szCs w:val="20"/>
                <w:lang w:eastAsia="ru-RU"/>
              </w:rPr>
              <w:t>________________________________________</w:t>
            </w:r>
            <w:r w:rsidRPr="00B56831">
              <w:rPr>
                <w:rFonts w:ascii="Times New Roman" w:eastAsia="Times New Roman" w:hAnsi="Times New Roman" w:cs="Times New Roman"/>
                <w:bCs/>
                <w:sz w:val="20"/>
                <w:szCs w:val="20"/>
                <w:vertAlign w:val="superscript"/>
                <w:lang w:eastAsia="ru-RU"/>
              </w:rPr>
              <w:footnoteReference w:id="19"/>
            </w:r>
          </w:p>
          <w:p w:rsidR="00B56831" w:rsidRPr="00B56831" w:rsidRDefault="00B56831" w:rsidP="00B56831">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56831">
              <w:rPr>
                <w:rFonts w:ascii="Times New Roman" w:eastAsia="Times New Roman" w:hAnsi="Times New Roman" w:cs="Times New Roman"/>
                <w:sz w:val="20"/>
                <w:szCs w:val="20"/>
                <w:u w:val="single"/>
                <w:lang w:eastAsia="ru-RU"/>
              </w:rPr>
              <w:t>Почтовый адрес</w:t>
            </w:r>
            <w:r w:rsidRPr="00B56831">
              <w:rPr>
                <w:rFonts w:ascii="Times New Roman" w:eastAsia="Times New Roman" w:hAnsi="Times New Roman" w:cs="Times New Roman"/>
                <w:sz w:val="20"/>
                <w:szCs w:val="20"/>
                <w:lang w:eastAsia="ru-RU"/>
              </w:rPr>
              <w:t xml:space="preserve">: </w:t>
            </w:r>
            <w:r w:rsidRPr="00B56831">
              <w:rPr>
                <w:rFonts w:ascii="Times New Roman" w:eastAsia="Times New Roman" w:hAnsi="Times New Roman" w:cs="Times New Roman"/>
                <w:bCs/>
                <w:sz w:val="20"/>
                <w:szCs w:val="20"/>
                <w:lang w:eastAsia="ru-RU"/>
              </w:rPr>
              <w:t>_________________________</w:t>
            </w:r>
            <w:r w:rsidRPr="00B56831">
              <w:rPr>
                <w:rFonts w:ascii="Times New Roman" w:eastAsia="Times New Roman" w:hAnsi="Times New Roman" w:cs="Times New Roman"/>
                <w:bCs/>
                <w:sz w:val="20"/>
                <w:szCs w:val="20"/>
                <w:vertAlign w:val="superscript"/>
                <w:lang w:eastAsia="ru-RU"/>
              </w:rPr>
              <w:footnoteReference w:id="20"/>
            </w:r>
          </w:p>
          <w:p w:rsidR="00B56831" w:rsidRPr="00B56831" w:rsidRDefault="00B56831" w:rsidP="00B56831">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r w:rsidRPr="00B56831">
              <w:rPr>
                <w:rFonts w:ascii="Times New Roman" w:eastAsia="Times New Roman" w:hAnsi="Times New Roman" w:cs="Times New Roman"/>
                <w:sz w:val="20"/>
                <w:szCs w:val="20"/>
                <w:u w:val="single"/>
                <w:lang w:eastAsia="ru-RU"/>
              </w:rPr>
              <w:t>Тел:</w:t>
            </w:r>
          </w:p>
          <w:p w:rsidR="00B56831" w:rsidRPr="00B56831" w:rsidRDefault="00B56831" w:rsidP="00B56831">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r w:rsidRPr="00B56831">
              <w:rPr>
                <w:rFonts w:ascii="Times New Roman" w:eastAsia="Times New Roman" w:hAnsi="Times New Roman" w:cs="Times New Roman"/>
                <w:sz w:val="20"/>
                <w:szCs w:val="20"/>
                <w:u w:val="single"/>
                <w:lang w:eastAsia="ru-RU"/>
              </w:rPr>
              <w:t>Факс:</w:t>
            </w:r>
          </w:p>
          <w:p w:rsidR="00B56831" w:rsidRPr="00B56831" w:rsidRDefault="00B56831" w:rsidP="00B56831">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56831">
              <w:rPr>
                <w:rFonts w:ascii="Times New Roman" w:eastAsia="Times New Roman" w:hAnsi="Times New Roman" w:cs="Times New Roman"/>
                <w:sz w:val="20"/>
                <w:szCs w:val="20"/>
                <w:u w:val="single"/>
                <w:lang w:eastAsia="ru-RU"/>
              </w:rPr>
              <w:t>ИНН</w:t>
            </w:r>
            <w:r w:rsidRPr="00B56831">
              <w:rPr>
                <w:rFonts w:ascii="Times New Roman" w:eastAsia="Times New Roman" w:hAnsi="Times New Roman" w:cs="Times New Roman"/>
                <w:sz w:val="20"/>
                <w:szCs w:val="20"/>
                <w:lang w:eastAsia="ru-RU"/>
              </w:rPr>
              <w:t>:</w:t>
            </w:r>
          </w:p>
          <w:p w:rsidR="00B56831" w:rsidRPr="00B56831" w:rsidRDefault="00B56831" w:rsidP="00B56831">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56831">
              <w:rPr>
                <w:rFonts w:ascii="Times New Roman" w:eastAsia="Times New Roman" w:hAnsi="Times New Roman" w:cs="Times New Roman"/>
                <w:sz w:val="20"/>
                <w:szCs w:val="20"/>
                <w:lang w:eastAsia="ru-RU"/>
              </w:rPr>
              <w:t>ОГРН:</w:t>
            </w:r>
          </w:p>
          <w:p w:rsidR="00B56831" w:rsidRPr="00B56831" w:rsidRDefault="00B56831" w:rsidP="00B56831">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56831">
              <w:rPr>
                <w:rFonts w:ascii="Times New Roman" w:eastAsia="Times New Roman" w:hAnsi="Times New Roman" w:cs="Times New Roman"/>
                <w:sz w:val="20"/>
                <w:szCs w:val="20"/>
                <w:u w:val="single"/>
                <w:lang w:eastAsia="ru-RU"/>
              </w:rPr>
              <w:t>КПП</w:t>
            </w:r>
            <w:r w:rsidRPr="00B56831">
              <w:rPr>
                <w:rFonts w:ascii="Times New Roman" w:eastAsia="Times New Roman" w:hAnsi="Times New Roman" w:cs="Times New Roman"/>
                <w:sz w:val="20"/>
                <w:szCs w:val="20"/>
                <w:lang w:eastAsia="ru-RU"/>
              </w:rPr>
              <w:t>:</w:t>
            </w:r>
          </w:p>
          <w:p w:rsidR="00B56831" w:rsidRPr="00B56831" w:rsidRDefault="00B56831" w:rsidP="00B56831">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56831">
              <w:rPr>
                <w:rFonts w:ascii="Times New Roman" w:eastAsia="Times New Roman" w:hAnsi="Times New Roman" w:cs="Times New Roman"/>
                <w:sz w:val="20"/>
                <w:szCs w:val="20"/>
                <w:u w:val="single"/>
                <w:lang w:eastAsia="ru-RU"/>
              </w:rPr>
              <w:t>р/счет</w:t>
            </w:r>
            <w:r w:rsidRPr="00B56831">
              <w:rPr>
                <w:rFonts w:ascii="Times New Roman" w:eastAsia="Times New Roman" w:hAnsi="Times New Roman" w:cs="Times New Roman"/>
                <w:sz w:val="20"/>
                <w:szCs w:val="20"/>
                <w:lang w:eastAsia="ru-RU"/>
              </w:rPr>
              <w:t xml:space="preserve">: № </w:t>
            </w:r>
          </w:p>
          <w:p w:rsidR="00B56831" w:rsidRPr="00B56831" w:rsidRDefault="00B56831" w:rsidP="00B56831">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r w:rsidRPr="00B56831">
              <w:rPr>
                <w:rFonts w:ascii="Times New Roman" w:eastAsia="Times New Roman" w:hAnsi="Times New Roman" w:cs="Times New Roman"/>
                <w:sz w:val="20"/>
                <w:szCs w:val="20"/>
                <w:u w:val="single"/>
                <w:lang w:eastAsia="ru-RU"/>
              </w:rPr>
              <w:t>Банк</w:t>
            </w:r>
            <w:r w:rsidRPr="00B56831">
              <w:rPr>
                <w:rFonts w:ascii="Times New Roman" w:eastAsia="Times New Roman" w:hAnsi="Times New Roman" w:cs="Times New Roman"/>
                <w:sz w:val="20"/>
                <w:szCs w:val="20"/>
                <w:lang w:eastAsia="ru-RU"/>
              </w:rPr>
              <w:t>:</w:t>
            </w:r>
          </w:p>
          <w:p w:rsidR="00B56831" w:rsidRPr="00B56831" w:rsidRDefault="00B56831" w:rsidP="00B56831">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56831">
              <w:rPr>
                <w:rFonts w:ascii="Times New Roman" w:eastAsia="Times New Roman" w:hAnsi="Times New Roman" w:cs="Times New Roman"/>
                <w:sz w:val="20"/>
                <w:szCs w:val="20"/>
                <w:u w:val="single"/>
                <w:lang w:eastAsia="ru-RU"/>
              </w:rPr>
              <w:t>к/счет</w:t>
            </w:r>
            <w:r w:rsidRPr="00B56831">
              <w:rPr>
                <w:rFonts w:ascii="Times New Roman" w:eastAsia="Times New Roman" w:hAnsi="Times New Roman" w:cs="Times New Roman"/>
                <w:sz w:val="20"/>
                <w:szCs w:val="20"/>
                <w:lang w:eastAsia="ru-RU"/>
              </w:rPr>
              <w:t xml:space="preserve">: № </w:t>
            </w:r>
          </w:p>
          <w:p w:rsidR="00B56831" w:rsidRPr="00B56831" w:rsidRDefault="00B56831" w:rsidP="00B56831">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56831">
              <w:rPr>
                <w:rFonts w:ascii="Times New Roman" w:eastAsia="Times New Roman" w:hAnsi="Times New Roman" w:cs="Times New Roman"/>
                <w:sz w:val="20"/>
                <w:szCs w:val="20"/>
                <w:u w:val="single"/>
                <w:lang w:eastAsia="ru-RU"/>
              </w:rPr>
              <w:t>БИК</w:t>
            </w:r>
            <w:r w:rsidRPr="00B56831">
              <w:rPr>
                <w:rFonts w:ascii="Times New Roman" w:eastAsia="Times New Roman" w:hAnsi="Times New Roman" w:cs="Times New Roman"/>
                <w:sz w:val="20"/>
                <w:szCs w:val="20"/>
                <w:lang w:eastAsia="ru-RU"/>
              </w:rPr>
              <w:t xml:space="preserve">: </w:t>
            </w:r>
          </w:p>
          <w:p w:rsidR="00B56831" w:rsidRPr="00B56831" w:rsidRDefault="00B56831" w:rsidP="00B56831">
            <w:pPr>
              <w:widowControl w:val="0"/>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r w:rsidRPr="00B56831">
              <w:rPr>
                <w:rFonts w:ascii="Times New Roman" w:eastAsia="Times New Roman" w:hAnsi="Times New Roman" w:cs="Times New Roman"/>
                <w:sz w:val="20"/>
                <w:szCs w:val="20"/>
                <w:u w:val="single"/>
                <w:lang w:eastAsia="ru-RU"/>
              </w:rPr>
              <w:t>ОКВЭД:</w:t>
            </w:r>
          </w:p>
          <w:p w:rsidR="00B56831" w:rsidRPr="00B56831" w:rsidRDefault="00B56831" w:rsidP="00B56831">
            <w:pPr>
              <w:widowControl w:val="0"/>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r w:rsidRPr="00B56831">
              <w:rPr>
                <w:rFonts w:ascii="Times New Roman" w:eastAsia="Times New Roman" w:hAnsi="Times New Roman" w:cs="Times New Roman"/>
                <w:sz w:val="20"/>
                <w:szCs w:val="20"/>
                <w:u w:val="single"/>
                <w:lang w:eastAsia="ru-RU"/>
              </w:rPr>
              <w:t>ОКОПФ:</w:t>
            </w:r>
          </w:p>
          <w:p w:rsidR="00B56831" w:rsidRPr="00B56831" w:rsidRDefault="00B56831" w:rsidP="00B56831">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56831">
              <w:rPr>
                <w:rFonts w:ascii="Times New Roman" w:eastAsia="Times New Roman" w:hAnsi="Times New Roman" w:cs="Times New Roman"/>
                <w:sz w:val="20"/>
                <w:szCs w:val="20"/>
                <w:u w:val="single"/>
                <w:lang w:eastAsia="ru-RU"/>
              </w:rPr>
              <w:t>Сведения о документе, удостоверяющем личность (для индивидуальных предпринимателей):</w:t>
            </w:r>
            <w:r w:rsidRPr="00B56831">
              <w:rPr>
                <w:rFonts w:ascii="Times New Roman" w:eastAsia="Times New Roman" w:hAnsi="Times New Roman" w:cs="Times New Roman"/>
                <w:sz w:val="20"/>
                <w:szCs w:val="20"/>
                <w:lang w:eastAsia="ru-RU"/>
              </w:rPr>
              <w:t xml:space="preserve"> ________________________</w:t>
            </w:r>
          </w:p>
          <w:p w:rsidR="00B56831" w:rsidRPr="00B56831" w:rsidRDefault="00B56831" w:rsidP="00B56831">
            <w:pPr>
              <w:widowControl w:val="0"/>
              <w:autoSpaceDE w:val="0"/>
              <w:autoSpaceDN w:val="0"/>
              <w:adjustRightInd w:val="0"/>
              <w:spacing w:after="0" w:line="240" w:lineRule="auto"/>
              <w:contextualSpacing/>
              <w:jc w:val="center"/>
              <w:rPr>
                <w:rFonts w:ascii="Times New Roman" w:eastAsia="Times New Roman" w:hAnsi="Times New Roman" w:cs="Times New Roman"/>
                <w:i/>
                <w:sz w:val="16"/>
                <w:szCs w:val="16"/>
                <w:u w:val="single"/>
                <w:lang w:eastAsia="ru-RU"/>
              </w:rPr>
            </w:pPr>
            <w:r w:rsidRPr="00B56831">
              <w:rPr>
                <w:rFonts w:ascii="Times New Roman" w:eastAsia="Times New Roman" w:hAnsi="Times New Roman" w:cs="Times New Roman"/>
                <w:i/>
                <w:sz w:val="16"/>
                <w:szCs w:val="16"/>
                <w:lang w:eastAsia="ru-RU"/>
              </w:rPr>
              <w:t>(серия, номер, дата выдачи и кем выдан паспорт или иной документ, удостоверяющий личность в соответствии с законодательством Российской Федерации)</w:t>
            </w:r>
          </w:p>
          <w:p w:rsidR="00B56831" w:rsidRPr="00B56831" w:rsidRDefault="00B56831" w:rsidP="00B56831">
            <w:pPr>
              <w:widowControl w:val="0"/>
              <w:autoSpaceDE w:val="0"/>
              <w:autoSpaceDN w:val="0"/>
              <w:adjustRightInd w:val="0"/>
              <w:spacing w:after="0" w:line="240" w:lineRule="auto"/>
              <w:contextualSpacing/>
              <w:rPr>
                <w:rFonts w:ascii="Times New Roman" w:eastAsia="Times New Roman" w:hAnsi="Times New Roman" w:cs="Times New Roman"/>
                <w:b/>
                <w:sz w:val="20"/>
                <w:szCs w:val="20"/>
                <w:u w:val="single"/>
                <w:lang w:eastAsia="ru-RU"/>
              </w:rPr>
            </w:pPr>
            <w:r w:rsidRPr="00B56831">
              <w:rPr>
                <w:rFonts w:ascii="Times New Roman" w:eastAsia="Times New Roman" w:hAnsi="Times New Roman" w:cs="Times New Roman"/>
                <w:b/>
                <w:sz w:val="20"/>
                <w:szCs w:val="20"/>
                <w:u w:val="single"/>
                <w:lang w:eastAsia="ru-RU"/>
              </w:rPr>
              <w:lastRenderedPageBreak/>
              <w:t>Для физических лиц:</w:t>
            </w:r>
          </w:p>
          <w:p w:rsidR="00B56831" w:rsidRPr="00B56831" w:rsidRDefault="00B56831" w:rsidP="00B56831">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56831">
              <w:rPr>
                <w:rFonts w:ascii="Times New Roman" w:eastAsia="Times New Roman" w:hAnsi="Times New Roman" w:cs="Times New Roman"/>
                <w:sz w:val="20"/>
                <w:szCs w:val="20"/>
                <w:lang w:eastAsia="ru-RU"/>
              </w:rPr>
              <w:t>Фамилия, имя, отчество: ____________________</w:t>
            </w:r>
          </w:p>
          <w:p w:rsidR="00B56831" w:rsidRPr="00B56831" w:rsidRDefault="00B56831" w:rsidP="00B56831">
            <w:pPr>
              <w:autoSpaceDE w:val="0"/>
              <w:autoSpaceDN w:val="0"/>
              <w:adjustRightInd w:val="0"/>
              <w:spacing w:after="0" w:line="240" w:lineRule="auto"/>
              <w:contextualSpacing/>
              <w:jc w:val="both"/>
              <w:rPr>
                <w:rFonts w:ascii="Courier New" w:eastAsia="Times New Roman" w:hAnsi="Courier New" w:cs="Courier New"/>
                <w:sz w:val="20"/>
                <w:szCs w:val="20"/>
                <w:lang w:eastAsia="ru-RU"/>
              </w:rPr>
            </w:pPr>
            <w:r w:rsidRPr="00B56831">
              <w:rPr>
                <w:rFonts w:ascii="Times New Roman" w:eastAsia="Times New Roman" w:hAnsi="Times New Roman" w:cs="Times New Roman"/>
                <w:sz w:val="20"/>
                <w:szCs w:val="20"/>
                <w:lang w:eastAsia="ru-RU"/>
              </w:rPr>
              <w:t xml:space="preserve">Сведения о документе, удостоверяющем личность: </w:t>
            </w:r>
            <w:r w:rsidRPr="00B56831">
              <w:rPr>
                <w:rFonts w:ascii="Courier New" w:eastAsia="Times New Roman" w:hAnsi="Courier New" w:cs="Courier New"/>
                <w:sz w:val="20"/>
                <w:szCs w:val="20"/>
                <w:lang w:eastAsia="ru-RU"/>
              </w:rPr>
              <w:t>___________________________</w:t>
            </w:r>
          </w:p>
          <w:p w:rsidR="00B56831" w:rsidRPr="00B56831" w:rsidRDefault="00B56831" w:rsidP="00B56831">
            <w:pPr>
              <w:autoSpaceDE w:val="0"/>
              <w:autoSpaceDN w:val="0"/>
              <w:adjustRightInd w:val="0"/>
              <w:spacing w:after="0" w:line="240" w:lineRule="auto"/>
              <w:contextualSpacing/>
              <w:jc w:val="center"/>
              <w:rPr>
                <w:rFonts w:ascii="Times New Roman" w:eastAsia="Times New Roman" w:hAnsi="Times New Roman" w:cs="Times New Roman"/>
                <w:i/>
                <w:sz w:val="16"/>
                <w:szCs w:val="16"/>
                <w:lang w:eastAsia="ru-RU"/>
              </w:rPr>
            </w:pPr>
            <w:r w:rsidRPr="00B56831">
              <w:rPr>
                <w:rFonts w:ascii="Times New Roman" w:eastAsia="Times New Roman" w:hAnsi="Times New Roman" w:cs="Times New Roman"/>
                <w:i/>
                <w:sz w:val="16"/>
                <w:szCs w:val="16"/>
                <w:lang w:eastAsia="ru-RU"/>
              </w:rPr>
              <w:t>(серия, номер, дата выдачи и кем выдан паспорт или иной документ, удостоверяющий личность в соответствии с законодательством Российской Федерации)</w:t>
            </w:r>
          </w:p>
          <w:p w:rsidR="00B56831" w:rsidRPr="00B56831" w:rsidRDefault="00B56831" w:rsidP="00B56831">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56831">
              <w:rPr>
                <w:rFonts w:ascii="Times New Roman" w:eastAsia="Times New Roman" w:hAnsi="Times New Roman" w:cs="Times New Roman"/>
                <w:sz w:val="20"/>
                <w:szCs w:val="20"/>
                <w:lang w:eastAsia="ru-RU"/>
              </w:rPr>
              <w:t>ИНН (при наличии) __________________</w:t>
            </w:r>
          </w:p>
          <w:p w:rsidR="00B56831" w:rsidRPr="00B56831" w:rsidRDefault="00B56831" w:rsidP="00B56831">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56831">
              <w:rPr>
                <w:rFonts w:ascii="Times New Roman" w:eastAsia="Times New Roman" w:hAnsi="Times New Roman" w:cs="Times New Roman"/>
                <w:sz w:val="20"/>
                <w:szCs w:val="20"/>
                <w:lang w:eastAsia="ru-RU"/>
              </w:rPr>
              <w:t>Место жительства ____________________</w:t>
            </w:r>
          </w:p>
          <w:p w:rsidR="00B56831" w:rsidRPr="00B56831" w:rsidRDefault="00B56831" w:rsidP="00B56831">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r>
      <w:tr w:rsidR="00B56831" w:rsidRPr="00B56831" w:rsidTr="002C0052">
        <w:trPr>
          <w:gridBefore w:val="1"/>
          <w:wBefore w:w="108" w:type="dxa"/>
          <w:trHeight w:val="1397"/>
        </w:trPr>
        <w:tc>
          <w:tcPr>
            <w:tcW w:w="4819" w:type="dxa"/>
            <w:gridSpan w:val="2"/>
          </w:tcPr>
          <w:p w:rsidR="00B56831" w:rsidRPr="00B56831" w:rsidRDefault="00B56831" w:rsidP="00B56831">
            <w:pPr>
              <w:spacing w:after="0" w:line="240" w:lineRule="auto"/>
              <w:contextualSpacing/>
              <w:rPr>
                <w:rFonts w:ascii="Times New Roman" w:eastAsia="Times New Roman" w:hAnsi="Times New Roman" w:cs="Times New Roman"/>
                <w:sz w:val="20"/>
                <w:szCs w:val="20"/>
              </w:rPr>
            </w:pPr>
            <w:r w:rsidRPr="00B56831">
              <w:rPr>
                <w:rFonts w:ascii="Times New Roman" w:eastAsia="Times New Roman" w:hAnsi="Times New Roman" w:cs="Times New Roman"/>
                <w:sz w:val="20"/>
                <w:szCs w:val="20"/>
              </w:rPr>
              <w:lastRenderedPageBreak/>
              <w:t>______________________________________________</w:t>
            </w:r>
          </w:p>
          <w:p w:rsidR="00B56831" w:rsidRPr="00B56831" w:rsidRDefault="00B56831" w:rsidP="00B56831">
            <w:pPr>
              <w:spacing w:after="0" w:line="240" w:lineRule="auto"/>
              <w:contextualSpacing/>
              <w:jc w:val="center"/>
              <w:rPr>
                <w:rFonts w:ascii="Times New Roman" w:eastAsia="Times New Roman" w:hAnsi="Times New Roman" w:cs="Times New Roman"/>
                <w:i/>
                <w:sz w:val="16"/>
                <w:szCs w:val="16"/>
              </w:rPr>
            </w:pPr>
            <w:r w:rsidRPr="00B56831">
              <w:rPr>
                <w:rFonts w:ascii="Times New Roman" w:eastAsia="Times New Roman" w:hAnsi="Times New Roman" w:cs="Times New Roman"/>
                <w:i/>
                <w:sz w:val="16"/>
                <w:szCs w:val="16"/>
              </w:rPr>
              <w:t>(указывается должность лица, подписывающего договор,</w:t>
            </w:r>
          </w:p>
          <w:p w:rsidR="00B56831" w:rsidRPr="00B56831" w:rsidRDefault="00B56831" w:rsidP="00B56831">
            <w:pPr>
              <w:spacing w:after="0" w:line="240" w:lineRule="auto"/>
              <w:contextualSpacing/>
              <w:jc w:val="center"/>
              <w:rPr>
                <w:rFonts w:ascii="Times New Roman" w:eastAsia="Times New Roman" w:hAnsi="Times New Roman" w:cs="Times New Roman"/>
                <w:i/>
                <w:sz w:val="16"/>
                <w:szCs w:val="16"/>
              </w:rPr>
            </w:pPr>
            <w:r w:rsidRPr="00B56831">
              <w:rPr>
                <w:rFonts w:ascii="Times New Roman" w:eastAsia="Times New Roman" w:hAnsi="Times New Roman" w:cs="Times New Roman"/>
                <w:i/>
                <w:sz w:val="16"/>
                <w:szCs w:val="16"/>
              </w:rPr>
              <w:t>и наименование организации)</w:t>
            </w:r>
          </w:p>
          <w:p w:rsidR="00B56831" w:rsidRPr="00B56831" w:rsidRDefault="00B56831" w:rsidP="00B56831">
            <w:pPr>
              <w:autoSpaceDE w:val="0"/>
              <w:autoSpaceDN w:val="0"/>
              <w:adjustRightInd w:val="0"/>
              <w:spacing w:after="0" w:line="240" w:lineRule="auto"/>
              <w:contextualSpacing/>
              <w:rPr>
                <w:rFonts w:ascii="Times New Roman" w:eastAsia="Calibri" w:hAnsi="Times New Roman" w:cs="Times New Roman"/>
                <w:sz w:val="20"/>
                <w:szCs w:val="20"/>
                <w:lang w:eastAsia="ru-RU"/>
              </w:rPr>
            </w:pPr>
          </w:p>
          <w:p w:rsidR="00B56831" w:rsidRPr="00B56831" w:rsidRDefault="00B56831" w:rsidP="00B56831">
            <w:pPr>
              <w:autoSpaceDE w:val="0"/>
              <w:autoSpaceDN w:val="0"/>
              <w:adjustRightInd w:val="0"/>
              <w:spacing w:after="0" w:line="240" w:lineRule="auto"/>
              <w:contextualSpacing/>
              <w:rPr>
                <w:rFonts w:ascii="Times New Roman" w:eastAsia="Calibri" w:hAnsi="Times New Roman" w:cs="Times New Roman"/>
                <w:sz w:val="20"/>
                <w:szCs w:val="20"/>
                <w:lang w:eastAsia="ru-RU"/>
              </w:rPr>
            </w:pPr>
            <w:r w:rsidRPr="00B56831">
              <w:rPr>
                <w:rFonts w:ascii="Times New Roman" w:eastAsia="Calibri" w:hAnsi="Times New Roman" w:cs="Times New Roman"/>
                <w:sz w:val="20"/>
                <w:szCs w:val="20"/>
                <w:lang w:eastAsia="ru-RU"/>
              </w:rPr>
              <w:t>__________________ /__________________________/</w:t>
            </w:r>
          </w:p>
          <w:p w:rsidR="00B56831" w:rsidRPr="00B56831" w:rsidRDefault="00B56831" w:rsidP="00B56831">
            <w:pPr>
              <w:autoSpaceDE w:val="0"/>
              <w:autoSpaceDN w:val="0"/>
              <w:adjustRightInd w:val="0"/>
              <w:spacing w:after="0" w:line="240" w:lineRule="auto"/>
              <w:contextualSpacing/>
              <w:jc w:val="center"/>
              <w:rPr>
                <w:rFonts w:ascii="Times New Roman" w:eastAsia="Calibri" w:hAnsi="Times New Roman" w:cs="Times New Roman"/>
                <w:i/>
                <w:sz w:val="16"/>
                <w:szCs w:val="16"/>
                <w:lang w:eastAsia="ru-RU"/>
              </w:rPr>
            </w:pPr>
            <w:r w:rsidRPr="00B56831">
              <w:rPr>
                <w:rFonts w:ascii="Times New Roman" w:eastAsia="Calibri" w:hAnsi="Times New Roman" w:cs="Times New Roman"/>
                <w:i/>
                <w:sz w:val="16"/>
                <w:szCs w:val="16"/>
                <w:lang w:eastAsia="ru-RU"/>
              </w:rPr>
              <w:t>(подпись)</w:t>
            </w:r>
            <w:proofErr w:type="gramStart"/>
            <w:r w:rsidRPr="00B56831">
              <w:rPr>
                <w:rFonts w:ascii="Times New Roman" w:eastAsia="Calibri" w:hAnsi="Times New Roman" w:cs="Times New Roman"/>
                <w:i/>
                <w:sz w:val="16"/>
                <w:szCs w:val="16"/>
                <w:lang w:eastAsia="ru-RU"/>
              </w:rPr>
              <w:t>/(</w:t>
            </w:r>
            <w:proofErr w:type="gramEnd"/>
            <w:r w:rsidRPr="00B56831">
              <w:rPr>
                <w:rFonts w:ascii="Times New Roman" w:eastAsia="Calibri" w:hAnsi="Times New Roman" w:cs="Times New Roman"/>
                <w:i/>
                <w:sz w:val="16"/>
                <w:szCs w:val="16"/>
                <w:lang w:eastAsia="ru-RU"/>
              </w:rPr>
              <w:t>расшифровка подписи)</w:t>
            </w:r>
          </w:p>
          <w:p w:rsidR="00B56831" w:rsidRPr="00B56831" w:rsidRDefault="00B56831" w:rsidP="00B56831">
            <w:pPr>
              <w:autoSpaceDE w:val="0"/>
              <w:autoSpaceDN w:val="0"/>
              <w:adjustRightInd w:val="0"/>
              <w:spacing w:after="0" w:line="240" w:lineRule="auto"/>
              <w:contextualSpacing/>
              <w:jc w:val="center"/>
              <w:rPr>
                <w:rFonts w:ascii="Times New Roman" w:eastAsia="Calibri" w:hAnsi="Times New Roman" w:cs="Times New Roman"/>
                <w:i/>
                <w:sz w:val="16"/>
                <w:szCs w:val="16"/>
                <w:lang w:eastAsia="ru-RU"/>
              </w:rPr>
            </w:pPr>
          </w:p>
          <w:p w:rsidR="00B56831" w:rsidRPr="00B56831" w:rsidRDefault="00B56831" w:rsidP="00B56831">
            <w:pPr>
              <w:spacing w:after="0" w:line="240" w:lineRule="auto"/>
              <w:contextualSpacing/>
              <w:rPr>
                <w:rFonts w:ascii="Times New Roman" w:eastAsia="Times New Roman" w:hAnsi="Times New Roman" w:cs="Times New Roman"/>
                <w:sz w:val="20"/>
                <w:szCs w:val="20"/>
              </w:rPr>
            </w:pPr>
            <w:r w:rsidRPr="00B56831">
              <w:rPr>
                <w:rFonts w:ascii="Times New Roman" w:eastAsia="Times New Roman" w:hAnsi="Times New Roman" w:cs="Times New Roman"/>
                <w:sz w:val="20"/>
                <w:szCs w:val="20"/>
              </w:rPr>
              <w:t>«____» _________________ 20___ г.</w:t>
            </w:r>
          </w:p>
        </w:tc>
        <w:tc>
          <w:tcPr>
            <w:tcW w:w="4429" w:type="dxa"/>
          </w:tcPr>
          <w:p w:rsidR="00B56831" w:rsidRPr="00B56831" w:rsidRDefault="00B56831" w:rsidP="00B56831">
            <w:pPr>
              <w:autoSpaceDE w:val="0"/>
              <w:autoSpaceDN w:val="0"/>
              <w:adjustRightInd w:val="0"/>
              <w:spacing w:after="0" w:line="240" w:lineRule="auto"/>
              <w:contextualSpacing/>
              <w:rPr>
                <w:rFonts w:ascii="Times New Roman" w:eastAsia="Calibri" w:hAnsi="Times New Roman" w:cs="Times New Roman"/>
                <w:sz w:val="20"/>
                <w:szCs w:val="20"/>
                <w:lang w:eastAsia="ru-RU"/>
              </w:rPr>
            </w:pPr>
            <w:r w:rsidRPr="00B56831">
              <w:rPr>
                <w:rFonts w:ascii="Times New Roman" w:eastAsia="Calibri" w:hAnsi="Times New Roman" w:cs="Times New Roman"/>
                <w:sz w:val="20"/>
                <w:szCs w:val="20"/>
                <w:lang w:eastAsia="ru-RU"/>
              </w:rPr>
              <w:t>__________________________________________</w:t>
            </w:r>
          </w:p>
          <w:p w:rsidR="00B56831" w:rsidRPr="00B56831" w:rsidRDefault="00B56831" w:rsidP="00B56831">
            <w:pPr>
              <w:autoSpaceDE w:val="0"/>
              <w:autoSpaceDN w:val="0"/>
              <w:adjustRightInd w:val="0"/>
              <w:spacing w:after="0" w:line="240" w:lineRule="auto"/>
              <w:contextualSpacing/>
              <w:jc w:val="center"/>
              <w:rPr>
                <w:rFonts w:ascii="Times New Roman" w:eastAsia="Calibri" w:hAnsi="Times New Roman" w:cs="Times New Roman"/>
                <w:i/>
                <w:sz w:val="16"/>
                <w:szCs w:val="16"/>
                <w:lang w:eastAsia="ru-RU"/>
              </w:rPr>
            </w:pPr>
            <w:r w:rsidRPr="00B56831">
              <w:rPr>
                <w:rFonts w:ascii="Times New Roman" w:eastAsia="Calibri" w:hAnsi="Times New Roman" w:cs="Times New Roman"/>
                <w:i/>
                <w:sz w:val="16"/>
                <w:szCs w:val="16"/>
                <w:lang w:eastAsia="ru-RU"/>
              </w:rPr>
              <w:t>(указывается должность лица, подписывающего договор,</w:t>
            </w:r>
          </w:p>
          <w:p w:rsidR="00B56831" w:rsidRPr="00B56831" w:rsidRDefault="00B56831" w:rsidP="00B56831">
            <w:pPr>
              <w:autoSpaceDE w:val="0"/>
              <w:autoSpaceDN w:val="0"/>
              <w:adjustRightInd w:val="0"/>
              <w:spacing w:after="0" w:line="240" w:lineRule="auto"/>
              <w:contextualSpacing/>
              <w:jc w:val="center"/>
              <w:rPr>
                <w:rFonts w:ascii="Times New Roman" w:eastAsia="Calibri" w:hAnsi="Times New Roman" w:cs="Times New Roman"/>
                <w:i/>
                <w:sz w:val="16"/>
                <w:szCs w:val="16"/>
                <w:lang w:eastAsia="ru-RU"/>
              </w:rPr>
            </w:pPr>
            <w:r w:rsidRPr="00B56831">
              <w:rPr>
                <w:rFonts w:ascii="Times New Roman" w:eastAsia="Calibri" w:hAnsi="Times New Roman" w:cs="Times New Roman"/>
                <w:i/>
                <w:sz w:val="16"/>
                <w:szCs w:val="16"/>
                <w:lang w:eastAsia="ru-RU"/>
              </w:rPr>
              <w:t>и наименование организации – для заявителей-юридических лиц)</w:t>
            </w:r>
          </w:p>
          <w:p w:rsidR="00B56831" w:rsidRPr="00B56831" w:rsidRDefault="00B56831" w:rsidP="00B56831">
            <w:pPr>
              <w:autoSpaceDE w:val="0"/>
              <w:autoSpaceDN w:val="0"/>
              <w:adjustRightInd w:val="0"/>
              <w:spacing w:after="0" w:line="240" w:lineRule="auto"/>
              <w:contextualSpacing/>
              <w:rPr>
                <w:rFonts w:ascii="Times New Roman" w:eastAsia="Calibri" w:hAnsi="Times New Roman" w:cs="Times New Roman"/>
                <w:sz w:val="20"/>
                <w:szCs w:val="20"/>
                <w:lang w:eastAsia="ru-RU"/>
              </w:rPr>
            </w:pPr>
            <w:r w:rsidRPr="00B56831">
              <w:rPr>
                <w:rFonts w:ascii="Times New Roman" w:eastAsia="Calibri" w:hAnsi="Times New Roman" w:cs="Times New Roman"/>
                <w:sz w:val="20"/>
                <w:szCs w:val="20"/>
                <w:lang w:eastAsia="ru-RU"/>
              </w:rPr>
              <w:t>__________________ /______________________/</w:t>
            </w:r>
          </w:p>
          <w:p w:rsidR="00B56831" w:rsidRPr="00B56831" w:rsidRDefault="00B56831" w:rsidP="00B56831">
            <w:pPr>
              <w:autoSpaceDE w:val="0"/>
              <w:autoSpaceDN w:val="0"/>
              <w:adjustRightInd w:val="0"/>
              <w:spacing w:after="0" w:line="240" w:lineRule="auto"/>
              <w:contextualSpacing/>
              <w:jc w:val="center"/>
              <w:rPr>
                <w:rFonts w:ascii="Times New Roman" w:eastAsia="Calibri" w:hAnsi="Times New Roman" w:cs="Times New Roman"/>
                <w:i/>
                <w:sz w:val="16"/>
                <w:szCs w:val="16"/>
                <w:lang w:eastAsia="ru-RU"/>
              </w:rPr>
            </w:pPr>
            <w:r w:rsidRPr="00B56831">
              <w:rPr>
                <w:rFonts w:ascii="Times New Roman" w:eastAsia="Calibri" w:hAnsi="Times New Roman" w:cs="Times New Roman"/>
                <w:i/>
                <w:sz w:val="16"/>
                <w:szCs w:val="16"/>
                <w:lang w:eastAsia="ru-RU"/>
              </w:rPr>
              <w:t xml:space="preserve">          (подпись)</w:t>
            </w:r>
            <w:proofErr w:type="gramStart"/>
            <w:r w:rsidRPr="00B56831">
              <w:rPr>
                <w:rFonts w:ascii="Times New Roman" w:eastAsia="Calibri" w:hAnsi="Times New Roman" w:cs="Times New Roman"/>
                <w:i/>
                <w:sz w:val="16"/>
                <w:szCs w:val="16"/>
                <w:lang w:eastAsia="ru-RU"/>
              </w:rPr>
              <w:t>/(</w:t>
            </w:r>
            <w:proofErr w:type="gramEnd"/>
            <w:r w:rsidRPr="00B56831">
              <w:rPr>
                <w:rFonts w:ascii="Times New Roman" w:eastAsia="Calibri" w:hAnsi="Times New Roman" w:cs="Times New Roman"/>
                <w:i/>
                <w:sz w:val="16"/>
                <w:szCs w:val="16"/>
                <w:lang w:eastAsia="ru-RU"/>
              </w:rPr>
              <w:t>расшифровка подписи)</w:t>
            </w:r>
          </w:p>
          <w:p w:rsidR="00B56831" w:rsidRPr="00B56831" w:rsidRDefault="00B56831" w:rsidP="00B56831">
            <w:pPr>
              <w:spacing w:after="120" w:line="240" w:lineRule="auto"/>
              <w:ind w:left="283"/>
              <w:contextualSpacing/>
              <w:rPr>
                <w:rFonts w:ascii="Times New Roman" w:eastAsia="Calibri" w:hAnsi="Times New Roman" w:cs="Times New Roman"/>
                <w:sz w:val="20"/>
                <w:szCs w:val="20"/>
                <w:lang w:val="x-none" w:eastAsia="x-none"/>
              </w:rPr>
            </w:pPr>
            <w:r w:rsidRPr="00B56831">
              <w:rPr>
                <w:rFonts w:ascii="Times New Roman" w:eastAsia="Calibri" w:hAnsi="Times New Roman" w:cs="Times New Roman"/>
                <w:sz w:val="20"/>
                <w:szCs w:val="20"/>
                <w:lang w:val="x-none" w:eastAsia="x-none"/>
              </w:rPr>
              <w:t>«____» _________________ 20___ г.</w:t>
            </w:r>
          </w:p>
        </w:tc>
      </w:tr>
    </w:tbl>
    <w:p w:rsidR="00B56831" w:rsidRPr="00B56831" w:rsidRDefault="00B56831" w:rsidP="00B56831">
      <w:pPr>
        <w:spacing w:line="240" w:lineRule="auto"/>
        <w:contextualSpacing/>
        <w:rPr>
          <w:rFonts w:ascii="Times New Roman" w:hAnsi="Times New Roman" w:cs="Times New Roman"/>
        </w:rPr>
        <w:sectPr w:rsidR="00B56831" w:rsidRPr="00B56831">
          <w:footnotePr>
            <w:numRestart w:val="eachSect"/>
          </w:footnotePr>
          <w:pgSz w:w="11906" w:h="16838"/>
          <w:pgMar w:top="1134" w:right="850" w:bottom="1134" w:left="1701" w:header="708" w:footer="708" w:gutter="0"/>
          <w:cols w:space="708"/>
          <w:docGrid w:linePitch="360"/>
        </w:sectPr>
      </w:pPr>
    </w:p>
    <w:p w:rsidR="00B56831" w:rsidRPr="00B56831" w:rsidRDefault="00B56831" w:rsidP="00B56831">
      <w:pPr>
        <w:pageBreakBefore/>
        <w:spacing w:after="0" w:line="240" w:lineRule="auto"/>
        <w:ind w:left="5670"/>
        <w:contextualSpacing/>
        <w:jc w:val="both"/>
        <w:rPr>
          <w:rFonts w:ascii="Times New Roman" w:eastAsia="Calibri" w:hAnsi="Times New Roman" w:cs="Times New Roman"/>
          <w:sz w:val="24"/>
          <w:szCs w:val="24"/>
        </w:rPr>
      </w:pPr>
      <w:r w:rsidRPr="00B56831">
        <w:rPr>
          <w:rFonts w:ascii="Times New Roman" w:eastAsia="Calibri" w:hAnsi="Times New Roman" w:cs="Times New Roman"/>
          <w:sz w:val="24"/>
          <w:szCs w:val="24"/>
        </w:rPr>
        <w:lastRenderedPageBreak/>
        <w:t>Приложение №2</w:t>
      </w:r>
    </w:p>
    <w:p w:rsidR="00B56831" w:rsidRPr="00B56831" w:rsidRDefault="00B56831" w:rsidP="00B56831">
      <w:pPr>
        <w:spacing w:after="0" w:line="240" w:lineRule="auto"/>
        <w:ind w:left="5670"/>
        <w:contextualSpacing/>
        <w:jc w:val="both"/>
        <w:rPr>
          <w:rFonts w:ascii="Times New Roman" w:eastAsia="Calibri" w:hAnsi="Times New Roman" w:cs="Times New Roman"/>
          <w:sz w:val="24"/>
          <w:szCs w:val="24"/>
        </w:rPr>
      </w:pPr>
      <w:r w:rsidRPr="00B56831">
        <w:rPr>
          <w:rFonts w:ascii="Times New Roman" w:eastAsia="Calibri" w:hAnsi="Times New Roman" w:cs="Times New Roman"/>
          <w:sz w:val="24"/>
          <w:szCs w:val="24"/>
        </w:rPr>
        <w:t>к договору об осуществлении</w:t>
      </w:r>
    </w:p>
    <w:p w:rsidR="00B56831" w:rsidRPr="00B56831" w:rsidRDefault="00B56831" w:rsidP="00B56831">
      <w:pPr>
        <w:spacing w:after="0" w:line="240" w:lineRule="auto"/>
        <w:ind w:left="5670"/>
        <w:contextualSpacing/>
        <w:jc w:val="both"/>
        <w:rPr>
          <w:rFonts w:ascii="Times New Roman" w:eastAsia="Calibri" w:hAnsi="Times New Roman" w:cs="Times New Roman"/>
          <w:sz w:val="24"/>
          <w:szCs w:val="24"/>
        </w:rPr>
      </w:pPr>
      <w:r w:rsidRPr="00B56831">
        <w:rPr>
          <w:rFonts w:ascii="Times New Roman" w:eastAsia="Calibri" w:hAnsi="Times New Roman" w:cs="Times New Roman"/>
          <w:sz w:val="24"/>
          <w:szCs w:val="24"/>
        </w:rPr>
        <w:t>технологического присоединения</w:t>
      </w:r>
    </w:p>
    <w:p w:rsidR="00B56831" w:rsidRPr="00B56831" w:rsidRDefault="00B56831" w:rsidP="00B56831">
      <w:pPr>
        <w:spacing w:after="0" w:line="240" w:lineRule="auto"/>
        <w:ind w:left="5670"/>
        <w:contextualSpacing/>
        <w:jc w:val="both"/>
        <w:rPr>
          <w:rFonts w:ascii="Times New Roman" w:eastAsia="Calibri" w:hAnsi="Times New Roman" w:cs="Times New Roman"/>
          <w:sz w:val="24"/>
          <w:szCs w:val="24"/>
        </w:rPr>
      </w:pPr>
      <w:r w:rsidRPr="00B56831">
        <w:rPr>
          <w:rFonts w:ascii="Times New Roman" w:eastAsia="Calibri" w:hAnsi="Times New Roman" w:cs="Times New Roman"/>
          <w:sz w:val="24"/>
          <w:szCs w:val="24"/>
        </w:rPr>
        <w:t>от «____» __________ № _______</w:t>
      </w:r>
    </w:p>
    <w:p w:rsidR="00B56831" w:rsidRPr="00B56831" w:rsidRDefault="00B56831" w:rsidP="00B56831">
      <w:pPr>
        <w:spacing w:after="0" w:line="240" w:lineRule="auto"/>
        <w:contextualSpacing/>
        <w:jc w:val="center"/>
        <w:rPr>
          <w:rFonts w:ascii="Times New Roman" w:eastAsia="Calibri" w:hAnsi="Times New Roman" w:cs="Times New Roman"/>
          <w:sz w:val="24"/>
          <w:szCs w:val="24"/>
        </w:rPr>
      </w:pPr>
    </w:p>
    <w:p w:rsidR="00B56831" w:rsidRPr="00B56831" w:rsidRDefault="00B56831" w:rsidP="00B56831">
      <w:pPr>
        <w:spacing w:after="0" w:line="240" w:lineRule="auto"/>
        <w:contextualSpacing/>
        <w:jc w:val="center"/>
        <w:rPr>
          <w:rFonts w:ascii="Times New Roman" w:eastAsia="Calibri" w:hAnsi="Times New Roman" w:cs="Times New Roman"/>
          <w:sz w:val="24"/>
          <w:szCs w:val="24"/>
        </w:rPr>
      </w:pPr>
    </w:p>
    <w:p w:rsidR="00B56831" w:rsidRPr="00B56831" w:rsidRDefault="00B56831" w:rsidP="00B56831">
      <w:pPr>
        <w:spacing w:after="0" w:line="240" w:lineRule="auto"/>
        <w:contextualSpacing/>
        <w:jc w:val="center"/>
        <w:rPr>
          <w:rFonts w:ascii="Times New Roman" w:eastAsia="Calibri" w:hAnsi="Times New Roman" w:cs="Times New Roman"/>
          <w:sz w:val="24"/>
          <w:szCs w:val="24"/>
        </w:rPr>
      </w:pPr>
    </w:p>
    <w:p w:rsidR="00B56831" w:rsidRPr="00B56831" w:rsidRDefault="00B56831" w:rsidP="00B56831">
      <w:pPr>
        <w:spacing w:after="0" w:line="240" w:lineRule="auto"/>
        <w:contextualSpacing/>
        <w:jc w:val="center"/>
        <w:rPr>
          <w:rFonts w:ascii="Times New Roman" w:eastAsia="Calibri" w:hAnsi="Times New Roman" w:cs="Times New Roman"/>
          <w:sz w:val="24"/>
          <w:szCs w:val="24"/>
        </w:rPr>
      </w:pPr>
    </w:p>
    <w:p w:rsidR="00B56831" w:rsidRPr="00B56831" w:rsidRDefault="00B56831" w:rsidP="00B56831">
      <w:pPr>
        <w:spacing w:after="0" w:line="240" w:lineRule="auto"/>
        <w:contextualSpacing/>
        <w:jc w:val="center"/>
        <w:rPr>
          <w:rFonts w:ascii="Times New Roman" w:eastAsia="Calibri" w:hAnsi="Times New Roman" w:cs="Times New Roman"/>
          <w:sz w:val="24"/>
          <w:szCs w:val="24"/>
        </w:rPr>
      </w:pPr>
      <w:r w:rsidRPr="00B56831">
        <w:rPr>
          <w:rFonts w:ascii="Times New Roman" w:eastAsia="Calibri" w:hAnsi="Times New Roman" w:cs="Times New Roman"/>
          <w:sz w:val="24"/>
          <w:szCs w:val="24"/>
        </w:rPr>
        <w:t>ГРАФИК ПЛАТЕЖЕЙ</w:t>
      </w:r>
      <w:r w:rsidRPr="00B56831">
        <w:rPr>
          <w:rFonts w:ascii="Times New Roman" w:eastAsia="Calibri" w:hAnsi="Times New Roman" w:cs="Times New Roman"/>
          <w:sz w:val="24"/>
          <w:szCs w:val="24"/>
          <w:vertAlign w:val="superscript"/>
        </w:rPr>
        <w:footnoteReference w:id="21"/>
      </w:r>
    </w:p>
    <w:p w:rsidR="00B56831" w:rsidRPr="00B56831" w:rsidRDefault="00B56831" w:rsidP="00B56831">
      <w:pPr>
        <w:spacing w:after="0" w:line="240" w:lineRule="auto"/>
        <w:contextualSpacing/>
        <w:jc w:val="center"/>
        <w:rPr>
          <w:rFonts w:ascii="Times New Roman" w:eastAsia="Calibri" w:hAnsi="Times New Roman" w:cs="Times New Roman"/>
          <w:sz w:val="24"/>
          <w:szCs w:val="24"/>
        </w:rPr>
      </w:pPr>
      <w:r w:rsidRPr="00B56831">
        <w:rPr>
          <w:rFonts w:ascii="Times New Roman" w:eastAsia="Calibri" w:hAnsi="Times New Roman" w:cs="Times New Roman"/>
          <w:sz w:val="24"/>
          <w:szCs w:val="24"/>
        </w:rPr>
        <w:t>по договору об осуществлении временного технологического присоединения №_____________</w:t>
      </w:r>
    </w:p>
    <w:p w:rsidR="00B56831" w:rsidRPr="00B56831" w:rsidRDefault="00B56831" w:rsidP="00B56831">
      <w:pPr>
        <w:spacing w:after="0" w:line="240" w:lineRule="auto"/>
        <w:contextualSpacing/>
        <w:jc w:val="center"/>
        <w:rPr>
          <w:rFonts w:ascii="Times New Roman" w:eastAsia="Calibri" w:hAnsi="Times New Roman" w:cs="Times New Roman"/>
          <w:sz w:val="26"/>
          <w:szCs w:val="26"/>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560"/>
        <w:gridCol w:w="5244"/>
      </w:tblGrid>
      <w:tr w:rsidR="00B56831" w:rsidRPr="00B56831" w:rsidTr="002C0052">
        <w:trPr>
          <w:jc w:val="center"/>
        </w:trPr>
        <w:tc>
          <w:tcPr>
            <w:tcW w:w="1526" w:type="dxa"/>
            <w:shd w:val="clear" w:color="auto" w:fill="auto"/>
            <w:vAlign w:val="center"/>
          </w:tcPr>
          <w:p w:rsidR="00B56831" w:rsidRPr="00B56831" w:rsidRDefault="00B56831" w:rsidP="00B56831">
            <w:pPr>
              <w:spacing w:after="0" w:line="240" w:lineRule="auto"/>
              <w:contextualSpacing/>
              <w:jc w:val="center"/>
              <w:rPr>
                <w:rFonts w:ascii="Times New Roman" w:eastAsia="Calibri" w:hAnsi="Times New Roman" w:cs="Times New Roman"/>
                <w:sz w:val="24"/>
                <w:szCs w:val="24"/>
              </w:rPr>
            </w:pPr>
            <w:r w:rsidRPr="00B56831">
              <w:rPr>
                <w:rFonts w:ascii="Times New Roman" w:eastAsia="Calibri" w:hAnsi="Times New Roman" w:cs="Times New Roman"/>
                <w:sz w:val="24"/>
                <w:szCs w:val="24"/>
              </w:rPr>
              <w:t>№ платежа</w:t>
            </w:r>
          </w:p>
        </w:tc>
        <w:tc>
          <w:tcPr>
            <w:tcW w:w="1984" w:type="dxa"/>
            <w:shd w:val="clear" w:color="auto" w:fill="auto"/>
            <w:vAlign w:val="center"/>
          </w:tcPr>
          <w:p w:rsidR="00B56831" w:rsidRPr="00B56831" w:rsidRDefault="00B56831" w:rsidP="00B56831">
            <w:pPr>
              <w:spacing w:after="0" w:line="240" w:lineRule="auto"/>
              <w:contextualSpacing/>
              <w:jc w:val="center"/>
              <w:rPr>
                <w:rFonts w:ascii="Times New Roman" w:eastAsia="Calibri" w:hAnsi="Times New Roman" w:cs="Times New Roman"/>
                <w:sz w:val="24"/>
                <w:szCs w:val="24"/>
              </w:rPr>
            </w:pPr>
            <w:r w:rsidRPr="00B56831">
              <w:rPr>
                <w:rFonts w:ascii="Times New Roman" w:eastAsia="Calibri" w:hAnsi="Times New Roman" w:cs="Times New Roman"/>
                <w:sz w:val="24"/>
                <w:szCs w:val="24"/>
              </w:rPr>
              <w:t>Размер платежа, руб. (с НДС)</w:t>
            </w:r>
          </w:p>
        </w:tc>
        <w:tc>
          <w:tcPr>
            <w:tcW w:w="1560" w:type="dxa"/>
            <w:shd w:val="clear" w:color="auto" w:fill="auto"/>
            <w:vAlign w:val="center"/>
          </w:tcPr>
          <w:p w:rsidR="00B56831" w:rsidRPr="00B56831" w:rsidRDefault="00B56831" w:rsidP="00B56831">
            <w:pPr>
              <w:spacing w:after="0" w:line="240" w:lineRule="auto"/>
              <w:contextualSpacing/>
              <w:jc w:val="center"/>
              <w:rPr>
                <w:rFonts w:ascii="Times New Roman" w:eastAsia="Calibri" w:hAnsi="Times New Roman" w:cs="Times New Roman"/>
                <w:sz w:val="24"/>
                <w:szCs w:val="24"/>
              </w:rPr>
            </w:pPr>
            <w:r w:rsidRPr="00B56831">
              <w:rPr>
                <w:rFonts w:ascii="Times New Roman" w:eastAsia="Calibri" w:hAnsi="Times New Roman" w:cs="Times New Roman"/>
                <w:sz w:val="24"/>
                <w:szCs w:val="24"/>
              </w:rPr>
              <w:t>в т.ч. НДС 20%, руб.</w:t>
            </w:r>
          </w:p>
        </w:tc>
        <w:tc>
          <w:tcPr>
            <w:tcW w:w="5244" w:type="dxa"/>
            <w:shd w:val="clear" w:color="auto" w:fill="auto"/>
            <w:vAlign w:val="center"/>
          </w:tcPr>
          <w:p w:rsidR="00B56831" w:rsidRPr="00B56831" w:rsidRDefault="00B56831" w:rsidP="00B56831">
            <w:pPr>
              <w:spacing w:after="0" w:line="240" w:lineRule="auto"/>
              <w:contextualSpacing/>
              <w:jc w:val="center"/>
              <w:rPr>
                <w:rFonts w:ascii="Times New Roman" w:eastAsia="Calibri" w:hAnsi="Times New Roman" w:cs="Times New Roman"/>
                <w:sz w:val="24"/>
                <w:szCs w:val="24"/>
              </w:rPr>
            </w:pPr>
            <w:r w:rsidRPr="00B56831">
              <w:rPr>
                <w:rFonts w:ascii="Times New Roman" w:eastAsia="Calibri" w:hAnsi="Times New Roman" w:cs="Times New Roman"/>
                <w:sz w:val="24"/>
                <w:szCs w:val="24"/>
              </w:rPr>
              <w:t>Срок платежа</w:t>
            </w:r>
          </w:p>
        </w:tc>
      </w:tr>
      <w:tr w:rsidR="00B56831" w:rsidRPr="00B56831" w:rsidTr="002C0052">
        <w:trPr>
          <w:jc w:val="center"/>
        </w:trPr>
        <w:tc>
          <w:tcPr>
            <w:tcW w:w="1526" w:type="dxa"/>
            <w:shd w:val="clear" w:color="auto" w:fill="auto"/>
            <w:vAlign w:val="center"/>
          </w:tcPr>
          <w:p w:rsidR="00B56831" w:rsidRPr="00B56831" w:rsidRDefault="00B56831" w:rsidP="00B56831">
            <w:pPr>
              <w:spacing w:after="0" w:line="240" w:lineRule="auto"/>
              <w:contextualSpacing/>
              <w:jc w:val="center"/>
              <w:rPr>
                <w:rFonts w:ascii="Times New Roman" w:eastAsia="Calibri" w:hAnsi="Times New Roman" w:cs="Times New Roman"/>
                <w:sz w:val="24"/>
                <w:szCs w:val="24"/>
              </w:rPr>
            </w:pPr>
          </w:p>
        </w:tc>
        <w:tc>
          <w:tcPr>
            <w:tcW w:w="1984" w:type="dxa"/>
            <w:shd w:val="clear" w:color="auto" w:fill="auto"/>
            <w:vAlign w:val="center"/>
          </w:tcPr>
          <w:p w:rsidR="00B56831" w:rsidRPr="00B56831" w:rsidRDefault="00B56831" w:rsidP="00B56831">
            <w:pPr>
              <w:spacing w:after="0" w:line="240" w:lineRule="auto"/>
              <w:contextualSpacing/>
              <w:jc w:val="center"/>
              <w:rPr>
                <w:rFonts w:ascii="Times New Roman" w:eastAsia="Calibri" w:hAnsi="Times New Roman" w:cs="Times New Roman"/>
                <w:sz w:val="24"/>
                <w:szCs w:val="24"/>
              </w:rPr>
            </w:pPr>
          </w:p>
        </w:tc>
        <w:tc>
          <w:tcPr>
            <w:tcW w:w="1560" w:type="dxa"/>
            <w:shd w:val="clear" w:color="auto" w:fill="auto"/>
            <w:vAlign w:val="center"/>
          </w:tcPr>
          <w:p w:rsidR="00B56831" w:rsidRPr="00B56831" w:rsidRDefault="00B56831" w:rsidP="00B56831">
            <w:pPr>
              <w:spacing w:after="0" w:line="240" w:lineRule="auto"/>
              <w:contextualSpacing/>
              <w:jc w:val="center"/>
              <w:rPr>
                <w:rFonts w:ascii="Times New Roman" w:eastAsia="Calibri" w:hAnsi="Times New Roman" w:cs="Times New Roman"/>
                <w:sz w:val="24"/>
                <w:szCs w:val="24"/>
              </w:rPr>
            </w:pPr>
          </w:p>
        </w:tc>
        <w:tc>
          <w:tcPr>
            <w:tcW w:w="5244" w:type="dxa"/>
            <w:shd w:val="clear" w:color="auto" w:fill="auto"/>
            <w:vAlign w:val="center"/>
          </w:tcPr>
          <w:p w:rsidR="00B56831" w:rsidRPr="00B56831" w:rsidRDefault="00B56831" w:rsidP="00B56831">
            <w:pPr>
              <w:spacing w:after="0" w:line="240" w:lineRule="auto"/>
              <w:contextualSpacing/>
              <w:jc w:val="center"/>
              <w:rPr>
                <w:rFonts w:ascii="Times New Roman" w:eastAsia="Calibri" w:hAnsi="Times New Roman" w:cs="Times New Roman"/>
                <w:sz w:val="24"/>
                <w:szCs w:val="24"/>
              </w:rPr>
            </w:pPr>
          </w:p>
        </w:tc>
      </w:tr>
      <w:tr w:rsidR="00B56831" w:rsidRPr="00B56831" w:rsidTr="002C0052">
        <w:trPr>
          <w:jc w:val="center"/>
        </w:trPr>
        <w:tc>
          <w:tcPr>
            <w:tcW w:w="1526" w:type="dxa"/>
            <w:shd w:val="clear" w:color="auto" w:fill="auto"/>
            <w:vAlign w:val="center"/>
          </w:tcPr>
          <w:p w:rsidR="00B56831" w:rsidRPr="00B56831" w:rsidRDefault="00B56831" w:rsidP="00B56831">
            <w:pPr>
              <w:spacing w:after="0" w:line="240" w:lineRule="auto"/>
              <w:contextualSpacing/>
              <w:jc w:val="center"/>
              <w:rPr>
                <w:rFonts w:ascii="Times New Roman" w:eastAsia="Calibri" w:hAnsi="Times New Roman" w:cs="Times New Roman"/>
                <w:sz w:val="24"/>
                <w:szCs w:val="24"/>
              </w:rPr>
            </w:pPr>
          </w:p>
        </w:tc>
        <w:tc>
          <w:tcPr>
            <w:tcW w:w="1984" w:type="dxa"/>
            <w:shd w:val="clear" w:color="auto" w:fill="auto"/>
            <w:vAlign w:val="center"/>
          </w:tcPr>
          <w:p w:rsidR="00B56831" w:rsidRPr="00B56831" w:rsidRDefault="00B56831" w:rsidP="00B56831">
            <w:pPr>
              <w:spacing w:after="0" w:line="240" w:lineRule="auto"/>
              <w:contextualSpacing/>
              <w:jc w:val="center"/>
              <w:rPr>
                <w:rFonts w:ascii="Times New Roman" w:eastAsia="Calibri" w:hAnsi="Times New Roman" w:cs="Times New Roman"/>
                <w:sz w:val="24"/>
                <w:szCs w:val="24"/>
              </w:rPr>
            </w:pPr>
          </w:p>
        </w:tc>
        <w:tc>
          <w:tcPr>
            <w:tcW w:w="1560" w:type="dxa"/>
            <w:shd w:val="clear" w:color="auto" w:fill="auto"/>
            <w:vAlign w:val="center"/>
          </w:tcPr>
          <w:p w:rsidR="00B56831" w:rsidRPr="00B56831" w:rsidRDefault="00B56831" w:rsidP="00B56831">
            <w:pPr>
              <w:spacing w:after="0" w:line="240" w:lineRule="auto"/>
              <w:contextualSpacing/>
              <w:jc w:val="center"/>
              <w:rPr>
                <w:rFonts w:ascii="Times New Roman" w:eastAsia="Calibri" w:hAnsi="Times New Roman" w:cs="Times New Roman"/>
                <w:sz w:val="24"/>
                <w:szCs w:val="24"/>
              </w:rPr>
            </w:pPr>
          </w:p>
        </w:tc>
        <w:tc>
          <w:tcPr>
            <w:tcW w:w="5244" w:type="dxa"/>
            <w:shd w:val="clear" w:color="auto" w:fill="auto"/>
            <w:vAlign w:val="center"/>
          </w:tcPr>
          <w:p w:rsidR="00B56831" w:rsidRPr="00B56831" w:rsidRDefault="00B56831" w:rsidP="00B56831">
            <w:pPr>
              <w:spacing w:after="0" w:line="240" w:lineRule="auto"/>
              <w:contextualSpacing/>
              <w:jc w:val="center"/>
              <w:rPr>
                <w:rFonts w:ascii="Times New Roman" w:eastAsia="Calibri" w:hAnsi="Times New Roman" w:cs="Times New Roman"/>
                <w:sz w:val="24"/>
                <w:szCs w:val="24"/>
              </w:rPr>
            </w:pPr>
          </w:p>
        </w:tc>
      </w:tr>
    </w:tbl>
    <w:p w:rsidR="00B56831" w:rsidRPr="00B56831" w:rsidRDefault="00B56831" w:rsidP="00B56831">
      <w:pPr>
        <w:spacing w:after="0" w:line="240" w:lineRule="auto"/>
        <w:contextualSpacing/>
        <w:rPr>
          <w:rFonts w:ascii="Times New Roman" w:eastAsia="Calibri" w:hAnsi="Times New Roman" w:cs="Times New Roman"/>
          <w:sz w:val="26"/>
          <w:szCs w:val="26"/>
        </w:rPr>
      </w:pPr>
    </w:p>
    <w:p w:rsidR="00B56831" w:rsidRPr="00B56831" w:rsidRDefault="00B56831" w:rsidP="00B56831">
      <w:pPr>
        <w:spacing w:after="0" w:line="240" w:lineRule="auto"/>
        <w:contextualSpacing/>
        <w:rPr>
          <w:rFonts w:ascii="Times New Roman" w:eastAsia="Calibri" w:hAnsi="Times New Roman" w:cs="Times New Roman"/>
          <w:sz w:val="26"/>
          <w:szCs w:val="26"/>
        </w:rPr>
      </w:pPr>
      <w:r w:rsidRPr="00B56831">
        <w:rPr>
          <w:rFonts w:ascii="Times New Roman" w:eastAsia="Calibri" w:hAnsi="Times New Roman" w:cs="Times New Roman"/>
          <w:sz w:val="26"/>
          <w:szCs w:val="26"/>
        </w:rPr>
        <w:t xml:space="preserve">Сетевая организация </w:t>
      </w:r>
      <w:r w:rsidRPr="00B56831">
        <w:rPr>
          <w:rFonts w:ascii="Times New Roman" w:eastAsia="Calibri" w:hAnsi="Times New Roman" w:cs="Times New Roman"/>
          <w:sz w:val="26"/>
          <w:szCs w:val="26"/>
        </w:rPr>
        <w:tab/>
      </w:r>
      <w:r w:rsidRPr="00B56831">
        <w:rPr>
          <w:rFonts w:ascii="Times New Roman" w:eastAsia="Calibri" w:hAnsi="Times New Roman" w:cs="Times New Roman"/>
          <w:sz w:val="26"/>
          <w:szCs w:val="26"/>
        </w:rPr>
        <w:tab/>
      </w:r>
      <w:r w:rsidRPr="00B56831">
        <w:rPr>
          <w:rFonts w:ascii="Times New Roman" w:eastAsia="Calibri" w:hAnsi="Times New Roman" w:cs="Times New Roman"/>
          <w:sz w:val="26"/>
          <w:szCs w:val="26"/>
        </w:rPr>
        <w:tab/>
      </w:r>
      <w:r w:rsidRPr="00B56831">
        <w:rPr>
          <w:rFonts w:ascii="Times New Roman" w:eastAsia="Calibri" w:hAnsi="Times New Roman" w:cs="Times New Roman"/>
          <w:sz w:val="26"/>
          <w:szCs w:val="26"/>
        </w:rPr>
        <w:tab/>
        <w:t>Заявитель</w:t>
      </w:r>
    </w:p>
    <w:tbl>
      <w:tblPr>
        <w:tblW w:w="10200" w:type="dxa"/>
        <w:tblInd w:w="108" w:type="dxa"/>
        <w:tblLayout w:type="fixed"/>
        <w:tblLook w:val="04A0" w:firstRow="1" w:lastRow="0" w:firstColumn="1" w:lastColumn="0" w:noHBand="0" w:noVBand="1"/>
      </w:tblPr>
      <w:tblGrid>
        <w:gridCol w:w="2409"/>
        <w:gridCol w:w="285"/>
        <w:gridCol w:w="1842"/>
        <w:gridCol w:w="283"/>
        <w:gridCol w:w="284"/>
        <w:gridCol w:w="2103"/>
        <w:gridCol w:w="236"/>
        <w:gridCol w:w="2758"/>
      </w:tblGrid>
      <w:tr w:rsidR="00B56831" w:rsidRPr="00B56831" w:rsidTr="002C0052">
        <w:trPr>
          <w:trHeight w:val="288"/>
        </w:trPr>
        <w:tc>
          <w:tcPr>
            <w:tcW w:w="4819" w:type="dxa"/>
            <w:gridSpan w:val="4"/>
            <w:vAlign w:val="bottom"/>
            <w:hideMark/>
          </w:tcPr>
          <w:p w:rsidR="00B56831" w:rsidRPr="00B56831" w:rsidRDefault="00B56831" w:rsidP="00B56831">
            <w:pPr>
              <w:spacing w:after="0" w:line="240" w:lineRule="auto"/>
              <w:contextualSpacing/>
              <w:rPr>
                <w:rFonts w:ascii="Times New Roman" w:eastAsia="Times New Roman" w:hAnsi="Times New Roman" w:cs="Times New Roman"/>
                <w:sz w:val="24"/>
                <w:szCs w:val="20"/>
              </w:rPr>
            </w:pPr>
          </w:p>
        </w:tc>
        <w:tc>
          <w:tcPr>
            <w:tcW w:w="5381" w:type="dxa"/>
            <w:gridSpan w:val="4"/>
            <w:vAlign w:val="bottom"/>
            <w:hideMark/>
          </w:tcPr>
          <w:p w:rsidR="00B56831" w:rsidRPr="00B56831" w:rsidRDefault="00B56831" w:rsidP="00B56831">
            <w:pPr>
              <w:widowControl w:val="0"/>
              <w:tabs>
                <w:tab w:val="left" w:pos="0"/>
              </w:tabs>
              <w:spacing w:after="0" w:line="240" w:lineRule="auto"/>
              <w:contextualSpacing/>
              <w:rPr>
                <w:rFonts w:ascii="Times New Roman" w:eastAsia="Times New Roman" w:hAnsi="Times New Roman" w:cs="Times New Roman"/>
                <w:spacing w:val="-2"/>
                <w:sz w:val="24"/>
                <w:szCs w:val="24"/>
                <w:lang w:eastAsia="ru-RU"/>
              </w:rPr>
            </w:pPr>
          </w:p>
        </w:tc>
      </w:tr>
      <w:tr w:rsidR="00B56831" w:rsidRPr="00B56831" w:rsidTr="002C0052">
        <w:trPr>
          <w:trHeight w:val="288"/>
        </w:trPr>
        <w:tc>
          <w:tcPr>
            <w:tcW w:w="4536" w:type="dxa"/>
            <w:gridSpan w:val="3"/>
            <w:tcBorders>
              <w:top w:val="single" w:sz="4" w:space="0" w:color="auto"/>
              <w:left w:val="nil"/>
              <w:bottom w:val="nil"/>
              <w:right w:val="nil"/>
            </w:tcBorders>
            <w:hideMark/>
          </w:tcPr>
          <w:p w:rsidR="00B56831" w:rsidRPr="00B56831" w:rsidRDefault="00B56831" w:rsidP="00B56831">
            <w:pPr>
              <w:spacing w:after="0" w:line="240" w:lineRule="auto"/>
              <w:contextualSpacing/>
              <w:jc w:val="center"/>
              <w:rPr>
                <w:rFonts w:ascii="Times New Roman" w:eastAsia="Times New Roman" w:hAnsi="Times New Roman" w:cs="Times New Roman"/>
                <w:sz w:val="24"/>
                <w:szCs w:val="24"/>
              </w:rPr>
            </w:pPr>
            <w:r w:rsidRPr="00B56831">
              <w:rPr>
                <w:rFonts w:ascii="Times New Roman" w:eastAsia="Times New Roman" w:hAnsi="Times New Roman" w:cs="Times New Roman"/>
                <w:sz w:val="14"/>
                <w:szCs w:val="14"/>
                <w:lang w:val="en-US"/>
              </w:rPr>
              <w:t>(должность)</w:t>
            </w:r>
          </w:p>
        </w:tc>
        <w:tc>
          <w:tcPr>
            <w:tcW w:w="283" w:type="dxa"/>
          </w:tcPr>
          <w:p w:rsidR="00B56831" w:rsidRPr="00B56831" w:rsidRDefault="00B56831" w:rsidP="00B56831">
            <w:pPr>
              <w:spacing w:after="0" w:line="240" w:lineRule="auto"/>
              <w:contextualSpacing/>
              <w:jc w:val="center"/>
              <w:rPr>
                <w:rFonts w:ascii="Times New Roman" w:eastAsia="Times New Roman" w:hAnsi="Times New Roman" w:cs="Times New Roman"/>
                <w:sz w:val="24"/>
                <w:szCs w:val="24"/>
              </w:rPr>
            </w:pPr>
          </w:p>
        </w:tc>
        <w:tc>
          <w:tcPr>
            <w:tcW w:w="284" w:type="dxa"/>
          </w:tcPr>
          <w:p w:rsidR="00B56831" w:rsidRPr="00B56831" w:rsidRDefault="00B56831" w:rsidP="00B56831">
            <w:pPr>
              <w:spacing w:after="0" w:line="240" w:lineRule="auto"/>
              <w:contextualSpacing/>
              <w:jc w:val="center"/>
              <w:rPr>
                <w:rFonts w:ascii="Times New Roman" w:eastAsia="Times New Roman" w:hAnsi="Times New Roman" w:cs="Times New Roman"/>
                <w:sz w:val="24"/>
                <w:szCs w:val="24"/>
                <w:lang w:val="x-none" w:eastAsia="x-none"/>
              </w:rPr>
            </w:pPr>
          </w:p>
        </w:tc>
        <w:tc>
          <w:tcPr>
            <w:tcW w:w="5097" w:type="dxa"/>
            <w:gridSpan w:val="3"/>
            <w:tcBorders>
              <w:top w:val="single" w:sz="4" w:space="0" w:color="auto"/>
              <w:left w:val="nil"/>
              <w:bottom w:val="nil"/>
              <w:right w:val="nil"/>
            </w:tcBorders>
            <w:hideMark/>
          </w:tcPr>
          <w:p w:rsidR="00B56831" w:rsidRPr="00B56831" w:rsidRDefault="00B56831" w:rsidP="00B56831">
            <w:pPr>
              <w:spacing w:after="0" w:line="240" w:lineRule="auto"/>
              <w:contextualSpacing/>
              <w:jc w:val="center"/>
              <w:rPr>
                <w:rFonts w:ascii="Times New Roman" w:eastAsia="Times New Roman" w:hAnsi="Times New Roman" w:cs="Times New Roman"/>
                <w:sz w:val="24"/>
                <w:szCs w:val="24"/>
                <w:lang w:val="x-none" w:eastAsia="x-none"/>
              </w:rPr>
            </w:pPr>
            <w:r w:rsidRPr="00B56831">
              <w:rPr>
                <w:rFonts w:ascii="Times New Roman" w:eastAsia="Times New Roman" w:hAnsi="Times New Roman" w:cs="Times New Roman"/>
                <w:sz w:val="16"/>
                <w:szCs w:val="16"/>
                <w:lang w:val="x-none" w:eastAsia="x-none"/>
              </w:rPr>
              <w:fldChar w:fldCharType="begin"/>
            </w:r>
            <w:r w:rsidRPr="00B56831">
              <w:rPr>
                <w:rFonts w:ascii="Times New Roman" w:eastAsia="Times New Roman" w:hAnsi="Times New Roman" w:cs="Times New Roman"/>
                <w:sz w:val="16"/>
                <w:szCs w:val="16"/>
                <w:lang w:val="x-none" w:eastAsia="x-none"/>
              </w:rPr>
              <w:instrText xml:space="preserve"> DOCVARIABLE  СтрДолжностьКонтрагента</w:instrText>
            </w:r>
            <w:r w:rsidRPr="00B56831">
              <w:rPr>
                <w:rFonts w:ascii="Times New Roman" w:eastAsia="Times New Roman" w:hAnsi="Times New Roman" w:cs="Times New Roman"/>
                <w:sz w:val="16"/>
                <w:szCs w:val="16"/>
                <w:lang w:val="x-none" w:eastAsia="x-none"/>
              </w:rPr>
              <w:fldChar w:fldCharType="separate"/>
            </w:r>
            <w:r w:rsidRPr="00B56831">
              <w:rPr>
                <w:rFonts w:ascii="Times New Roman" w:eastAsia="Times New Roman" w:hAnsi="Times New Roman" w:cs="Times New Roman"/>
                <w:sz w:val="16"/>
                <w:szCs w:val="16"/>
                <w:lang w:val="x-none" w:eastAsia="x-none"/>
              </w:rPr>
              <w:t>(должность)</w:t>
            </w:r>
            <w:r w:rsidRPr="00B56831">
              <w:rPr>
                <w:rFonts w:ascii="Times New Roman" w:eastAsia="Times New Roman" w:hAnsi="Times New Roman" w:cs="Times New Roman"/>
                <w:sz w:val="16"/>
                <w:szCs w:val="16"/>
                <w:lang w:val="x-none" w:eastAsia="x-none"/>
              </w:rPr>
              <w:fldChar w:fldCharType="end"/>
            </w:r>
          </w:p>
        </w:tc>
      </w:tr>
      <w:tr w:rsidR="00B56831" w:rsidRPr="00B56831" w:rsidTr="002C0052">
        <w:trPr>
          <w:trHeight w:val="288"/>
        </w:trPr>
        <w:tc>
          <w:tcPr>
            <w:tcW w:w="4819" w:type="dxa"/>
            <w:gridSpan w:val="4"/>
          </w:tcPr>
          <w:p w:rsidR="00B56831" w:rsidRPr="00B56831" w:rsidRDefault="00B56831" w:rsidP="00B56831">
            <w:pPr>
              <w:spacing w:after="0" w:line="240" w:lineRule="auto"/>
              <w:contextualSpacing/>
              <w:jc w:val="right"/>
              <w:rPr>
                <w:rFonts w:ascii="Times New Roman" w:eastAsia="Times New Roman" w:hAnsi="Times New Roman" w:cs="Times New Roman"/>
                <w:sz w:val="24"/>
                <w:szCs w:val="24"/>
              </w:rPr>
            </w:pPr>
          </w:p>
        </w:tc>
        <w:tc>
          <w:tcPr>
            <w:tcW w:w="5381" w:type="dxa"/>
            <w:gridSpan w:val="4"/>
          </w:tcPr>
          <w:p w:rsidR="00B56831" w:rsidRPr="00B56831" w:rsidRDefault="00B56831" w:rsidP="00B56831">
            <w:pPr>
              <w:spacing w:after="0" w:line="240" w:lineRule="auto"/>
              <w:contextualSpacing/>
              <w:jc w:val="right"/>
              <w:rPr>
                <w:rFonts w:ascii="Times New Roman" w:eastAsia="Times New Roman" w:hAnsi="Times New Roman" w:cs="Times New Roman"/>
                <w:sz w:val="24"/>
                <w:szCs w:val="24"/>
                <w:lang w:val="x-none" w:eastAsia="x-none"/>
              </w:rPr>
            </w:pPr>
          </w:p>
        </w:tc>
      </w:tr>
      <w:tr w:rsidR="00B56831" w:rsidRPr="00B56831" w:rsidTr="002C0052">
        <w:trPr>
          <w:trHeight w:val="288"/>
        </w:trPr>
        <w:tc>
          <w:tcPr>
            <w:tcW w:w="4819" w:type="dxa"/>
            <w:gridSpan w:val="4"/>
            <w:vAlign w:val="bottom"/>
            <w:hideMark/>
          </w:tcPr>
          <w:p w:rsidR="00B56831" w:rsidRPr="00B56831" w:rsidRDefault="00B56831" w:rsidP="00B56831">
            <w:pPr>
              <w:spacing w:after="0" w:line="240" w:lineRule="auto"/>
              <w:ind w:right="175"/>
              <w:contextualSpacing/>
              <w:jc w:val="right"/>
              <w:rPr>
                <w:rFonts w:ascii="Times New Roman" w:eastAsia="Times New Roman" w:hAnsi="Times New Roman" w:cs="Times New Roman"/>
                <w:sz w:val="24"/>
                <w:szCs w:val="24"/>
              </w:rPr>
            </w:pPr>
          </w:p>
        </w:tc>
        <w:tc>
          <w:tcPr>
            <w:tcW w:w="5381" w:type="dxa"/>
            <w:gridSpan w:val="4"/>
            <w:vAlign w:val="bottom"/>
            <w:hideMark/>
          </w:tcPr>
          <w:p w:rsidR="00B56831" w:rsidRPr="00B56831" w:rsidRDefault="00B56831" w:rsidP="00B56831">
            <w:pPr>
              <w:spacing w:after="0" w:line="240" w:lineRule="auto"/>
              <w:ind w:right="-114"/>
              <w:contextualSpacing/>
              <w:jc w:val="right"/>
              <w:rPr>
                <w:rFonts w:ascii="Times New Roman" w:eastAsia="Times New Roman" w:hAnsi="Times New Roman" w:cs="Times New Roman"/>
                <w:sz w:val="24"/>
                <w:szCs w:val="24"/>
                <w:lang w:eastAsia="x-none"/>
              </w:rPr>
            </w:pPr>
          </w:p>
        </w:tc>
      </w:tr>
      <w:tr w:rsidR="00B56831" w:rsidRPr="00B56831" w:rsidTr="002C0052">
        <w:trPr>
          <w:trHeight w:val="288"/>
        </w:trPr>
        <w:tc>
          <w:tcPr>
            <w:tcW w:w="2409" w:type="dxa"/>
            <w:tcBorders>
              <w:top w:val="single" w:sz="4" w:space="0" w:color="auto"/>
              <w:left w:val="nil"/>
              <w:bottom w:val="nil"/>
              <w:right w:val="nil"/>
            </w:tcBorders>
            <w:hideMark/>
          </w:tcPr>
          <w:p w:rsidR="00B56831" w:rsidRPr="00B56831" w:rsidRDefault="00B56831" w:rsidP="00B56831">
            <w:pPr>
              <w:widowControl w:val="0"/>
              <w:tabs>
                <w:tab w:val="left" w:pos="0"/>
              </w:tabs>
              <w:spacing w:after="0" w:line="240" w:lineRule="auto"/>
              <w:contextualSpacing/>
              <w:jc w:val="center"/>
              <w:rPr>
                <w:rFonts w:ascii="Times New Roman" w:eastAsia="Times New Roman" w:hAnsi="Times New Roman" w:cs="Times New Roman"/>
                <w:spacing w:val="-2"/>
                <w:sz w:val="24"/>
                <w:szCs w:val="24"/>
                <w:lang w:val="en-US" w:eastAsia="ru-RU"/>
              </w:rPr>
            </w:pPr>
            <w:r w:rsidRPr="00B56831">
              <w:rPr>
                <w:rFonts w:ascii="Times New Roman" w:eastAsia="Times New Roman" w:hAnsi="Times New Roman" w:cs="Times New Roman"/>
                <w:sz w:val="14"/>
                <w:szCs w:val="14"/>
                <w:lang w:eastAsia="ru-RU"/>
              </w:rPr>
              <w:t>(подпись</w:t>
            </w:r>
            <w:r w:rsidRPr="00B56831">
              <w:rPr>
                <w:rFonts w:ascii="Times New Roman" w:eastAsia="Times New Roman" w:hAnsi="Times New Roman" w:cs="Times New Roman"/>
                <w:sz w:val="14"/>
                <w:szCs w:val="14"/>
                <w:lang w:val="en-US" w:eastAsia="ru-RU"/>
              </w:rPr>
              <w:t>)</w:t>
            </w:r>
          </w:p>
        </w:tc>
        <w:tc>
          <w:tcPr>
            <w:tcW w:w="285" w:type="dxa"/>
          </w:tcPr>
          <w:p w:rsidR="00B56831" w:rsidRPr="00B56831" w:rsidRDefault="00B56831" w:rsidP="00B56831">
            <w:pPr>
              <w:widowControl w:val="0"/>
              <w:tabs>
                <w:tab w:val="left" w:pos="0"/>
              </w:tabs>
              <w:spacing w:after="0" w:line="240" w:lineRule="auto"/>
              <w:contextualSpacing/>
              <w:jc w:val="center"/>
              <w:rPr>
                <w:rFonts w:ascii="Times New Roman" w:eastAsia="Times New Roman" w:hAnsi="Times New Roman" w:cs="Times New Roman"/>
                <w:spacing w:val="-2"/>
                <w:sz w:val="24"/>
                <w:szCs w:val="24"/>
                <w:lang w:val="en-US" w:eastAsia="ru-RU"/>
              </w:rPr>
            </w:pPr>
          </w:p>
        </w:tc>
        <w:tc>
          <w:tcPr>
            <w:tcW w:w="1842" w:type="dxa"/>
            <w:tcBorders>
              <w:top w:val="single" w:sz="4" w:space="0" w:color="auto"/>
              <w:left w:val="nil"/>
              <w:bottom w:val="nil"/>
              <w:right w:val="nil"/>
            </w:tcBorders>
            <w:hideMark/>
          </w:tcPr>
          <w:p w:rsidR="00B56831" w:rsidRPr="00B56831" w:rsidRDefault="00B56831" w:rsidP="00B56831">
            <w:pPr>
              <w:widowControl w:val="0"/>
              <w:tabs>
                <w:tab w:val="left" w:pos="0"/>
              </w:tabs>
              <w:spacing w:after="0" w:line="240" w:lineRule="auto"/>
              <w:contextualSpacing/>
              <w:jc w:val="center"/>
              <w:rPr>
                <w:rFonts w:ascii="Times New Roman" w:eastAsia="Times New Roman" w:hAnsi="Times New Roman" w:cs="Times New Roman"/>
                <w:spacing w:val="-2"/>
                <w:sz w:val="24"/>
                <w:szCs w:val="24"/>
                <w:lang w:val="en-US" w:eastAsia="ru-RU"/>
              </w:rPr>
            </w:pPr>
            <w:r w:rsidRPr="00B56831">
              <w:rPr>
                <w:rFonts w:ascii="Times New Roman" w:eastAsia="Times New Roman" w:hAnsi="Times New Roman" w:cs="Times New Roman"/>
                <w:sz w:val="14"/>
                <w:szCs w:val="14"/>
                <w:lang w:eastAsia="ru-RU"/>
              </w:rPr>
              <w:t>(расшифровка</w:t>
            </w:r>
            <w:r w:rsidRPr="00B56831">
              <w:rPr>
                <w:rFonts w:ascii="Times New Roman" w:eastAsia="Times New Roman" w:hAnsi="Times New Roman" w:cs="Times New Roman"/>
                <w:sz w:val="14"/>
                <w:szCs w:val="14"/>
                <w:lang w:val="en-US" w:eastAsia="ru-RU"/>
              </w:rPr>
              <w:t>)</w:t>
            </w:r>
          </w:p>
        </w:tc>
        <w:tc>
          <w:tcPr>
            <w:tcW w:w="283" w:type="dxa"/>
          </w:tcPr>
          <w:p w:rsidR="00B56831" w:rsidRPr="00B56831" w:rsidRDefault="00B56831" w:rsidP="00B56831">
            <w:pPr>
              <w:widowControl w:val="0"/>
              <w:tabs>
                <w:tab w:val="left" w:pos="0"/>
              </w:tabs>
              <w:spacing w:after="0" w:line="240" w:lineRule="auto"/>
              <w:contextualSpacing/>
              <w:jc w:val="center"/>
              <w:rPr>
                <w:rFonts w:ascii="Times New Roman" w:eastAsia="Times New Roman" w:hAnsi="Times New Roman" w:cs="Times New Roman"/>
                <w:spacing w:val="-2"/>
                <w:sz w:val="24"/>
                <w:szCs w:val="24"/>
                <w:lang w:val="en-US" w:eastAsia="ru-RU"/>
              </w:rPr>
            </w:pPr>
          </w:p>
        </w:tc>
        <w:tc>
          <w:tcPr>
            <w:tcW w:w="2387" w:type="dxa"/>
            <w:gridSpan w:val="2"/>
            <w:tcBorders>
              <w:top w:val="single" w:sz="4" w:space="0" w:color="auto"/>
              <w:left w:val="nil"/>
              <w:bottom w:val="nil"/>
              <w:right w:val="nil"/>
            </w:tcBorders>
            <w:hideMark/>
          </w:tcPr>
          <w:p w:rsidR="00B56831" w:rsidRPr="00B56831" w:rsidRDefault="00B56831" w:rsidP="00B56831">
            <w:pPr>
              <w:widowControl w:val="0"/>
              <w:tabs>
                <w:tab w:val="left" w:pos="0"/>
              </w:tabs>
              <w:spacing w:after="0" w:line="240" w:lineRule="auto"/>
              <w:contextualSpacing/>
              <w:jc w:val="center"/>
              <w:rPr>
                <w:rFonts w:ascii="Times New Roman" w:eastAsia="Times New Roman" w:hAnsi="Times New Roman" w:cs="Times New Roman"/>
                <w:spacing w:val="-2"/>
                <w:sz w:val="24"/>
                <w:szCs w:val="24"/>
                <w:lang w:val="en-US" w:eastAsia="ru-RU"/>
              </w:rPr>
            </w:pPr>
            <w:r w:rsidRPr="00B56831">
              <w:rPr>
                <w:rFonts w:ascii="Times New Roman" w:eastAsia="Times New Roman" w:hAnsi="Times New Roman" w:cs="Times New Roman"/>
                <w:sz w:val="14"/>
                <w:szCs w:val="14"/>
                <w:lang w:eastAsia="ru-RU"/>
              </w:rPr>
              <w:t>(подпись</w:t>
            </w:r>
            <w:r w:rsidRPr="00B56831">
              <w:rPr>
                <w:rFonts w:ascii="Times New Roman" w:eastAsia="Times New Roman" w:hAnsi="Times New Roman" w:cs="Times New Roman"/>
                <w:sz w:val="14"/>
                <w:szCs w:val="14"/>
                <w:lang w:val="en-US" w:eastAsia="ru-RU"/>
              </w:rPr>
              <w:t>)</w:t>
            </w:r>
          </w:p>
        </w:tc>
        <w:tc>
          <w:tcPr>
            <w:tcW w:w="236" w:type="dxa"/>
          </w:tcPr>
          <w:p w:rsidR="00B56831" w:rsidRPr="00B56831" w:rsidRDefault="00B56831" w:rsidP="00B56831">
            <w:pPr>
              <w:widowControl w:val="0"/>
              <w:tabs>
                <w:tab w:val="left" w:pos="0"/>
              </w:tabs>
              <w:spacing w:after="0" w:line="240" w:lineRule="auto"/>
              <w:contextualSpacing/>
              <w:jc w:val="center"/>
              <w:rPr>
                <w:rFonts w:ascii="Times New Roman" w:eastAsia="Times New Roman" w:hAnsi="Times New Roman" w:cs="Times New Roman"/>
                <w:spacing w:val="-2"/>
                <w:sz w:val="24"/>
                <w:szCs w:val="24"/>
                <w:lang w:val="en-US" w:eastAsia="ru-RU"/>
              </w:rPr>
            </w:pPr>
          </w:p>
        </w:tc>
        <w:tc>
          <w:tcPr>
            <w:tcW w:w="2758" w:type="dxa"/>
            <w:tcBorders>
              <w:top w:val="single" w:sz="4" w:space="0" w:color="auto"/>
              <w:left w:val="nil"/>
              <w:bottom w:val="nil"/>
              <w:right w:val="nil"/>
            </w:tcBorders>
            <w:hideMark/>
          </w:tcPr>
          <w:p w:rsidR="00B56831" w:rsidRPr="00B56831" w:rsidRDefault="00B56831" w:rsidP="00B56831">
            <w:pPr>
              <w:widowControl w:val="0"/>
              <w:tabs>
                <w:tab w:val="left" w:pos="0"/>
              </w:tabs>
              <w:spacing w:after="0" w:line="240" w:lineRule="auto"/>
              <w:contextualSpacing/>
              <w:jc w:val="center"/>
              <w:rPr>
                <w:rFonts w:ascii="Times New Roman" w:eastAsia="Times New Roman" w:hAnsi="Times New Roman" w:cs="Times New Roman"/>
                <w:spacing w:val="-2"/>
                <w:sz w:val="24"/>
                <w:szCs w:val="24"/>
                <w:lang w:val="en-US" w:eastAsia="ru-RU"/>
              </w:rPr>
            </w:pPr>
            <w:r w:rsidRPr="00B56831">
              <w:rPr>
                <w:rFonts w:ascii="Times New Roman" w:eastAsia="Times New Roman" w:hAnsi="Times New Roman" w:cs="Times New Roman"/>
                <w:sz w:val="14"/>
                <w:szCs w:val="14"/>
                <w:lang w:eastAsia="ru-RU"/>
              </w:rPr>
              <w:t>(расшифровка</w:t>
            </w:r>
            <w:r w:rsidRPr="00B56831">
              <w:rPr>
                <w:rFonts w:ascii="Times New Roman" w:eastAsia="Times New Roman" w:hAnsi="Times New Roman" w:cs="Times New Roman"/>
                <w:sz w:val="14"/>
                <w:szCs w:val="14"/>
                <w:lang w:val="en-US" w:eastAsia="ru-RU"/>
              </w:rPr>
              <w:t>)</w:t>
            </w:r>
          </w:p>
        </w:tc>
      </w:tr>
      <w:tr w:rsidR="00B56831" w:rsidRPr="00B56831" w:rsidTr="002C0052">
        <w:trPr>
          <w:trHeight w:val="288"/>
        </w:trPr>
        <w:tc>
          <w:tcPr>
            <w:tcW w:w="4819" w:type="dxa"/>
            <w:gridSpan w:val="4"/>
            <w:hideMark/>
          </w:tcPr>
          <w:p w:rsidR="00B56831" w:rsidRPr="00B56831" w:rsidRDefault="00B56831" w:rsidP="00B56831">
            <w:pPr>
              <w:spacing w:after="0" w:line="240" w:lineRule="auto"/>
              <w:contextualSpacing/>
              <w:rPr>
                <w:rFonts w:ascii="Times New Roman" w:eastAsia="Times New Roman" w:hAnsi="Times New Roman" w:cs="Times New Roman"/>
                <w:sz w:val="24"/>
                <w:szCs w:val="24"/>
                <w:lang w:val="x-none" w:eastAsia="x-none"/>
              </w:rPr>
            </w:pPr>
            <w:r w:rsidRPr="00B56831">
              <w:rPr>
                <w:rFonts w:ascii="Times New Roman" w:eastAsia="Times New Roman" w:hAnsi="Times New Roman" w:cs="Times New Roman"/>
                <w:sz w:val="24"/>
                <w:szCs w:val="24"/>
                <w:lang w:val="x-none" w:eastAsia="x-none"/>
              </w:rPr>
              <w:t>"____" _________________ 20</w:t>
            </w:r>
            <w:r w:rsidRPr="00B56831">
              <w:rPr>
                <w:rFonts w:ascii="Times New Roman" w:eastAsia="Times New Roman" w:hAnsi="Times New Roman" w:cs="Times New Roman"/>
                <w:sz w:val="24"/>
                <w:szCs w:val="24"/>
                <w:lang w:eastAsia="x-none"/>
              </w:rPr>
              <w:t>20</w:t>
            </w:r>
            <w:r w:rsidRPr="00B56831">
              <w:rPr>
                <w:rFonts w:ascii="Times New Roman" w:eastAsia="Times New Roman" w:hAnsi="Times New Roman" w:cs="Times New Roman"/>
                <w:sz w:val="24"/>
                <w:szCs w:val="24"/>
                <w:lang w:val="x-none" w:eastAsia="x-none"/>
              </w:rPr>
              <w:t xml:space="preserve"> г.</w:t>
            </w:r>
          </w:p>
        </w:tc>
        <w:tc>
          <w:tcPr>
            <w:tcW w:w="5381" w:type="dxa"/>
            <w:gridSpan w:val="4"/>
            <w:hideMark/>
          </w:tcPr>
          <w:p w:rsidR="00B56831" w:rsidRPr="00B56831" w:rsidRDefault="00B56831" w:rsidP="00B56831">
            <w:pPr>
              <w:widowControl w:val="0"/>
              <w:tabs>
                <w:tab w:val="left" w:pos="0"/>
              </w:tabs>
              <w:spacing w:after="0" w:line="240" w:lineRule="auto"/>
              <w:contextualSpacing/>
              <w:rPr>
                <w:rFonts w:ascii="Times New Roman" w:eastAsia="Times New Roman" w:hAnsi="Times New Roman" w:cs="Times New Roman"/>
                <w:spacing w:val="-2"/>
                <w:sz w:val="24"/>
                <w:szCs w:val="24"/>
                <w:lang w:eastAsia="ru-RU"/>
              </w:rPr>
            </w:pPr>
            <w:r w:rsidRPr="00B56831">
              <w:rPr>
                <w:rFonts w:ascii="Times New Roman" w:eastAsia="Times New Roman" w:hAnsi="Times New Roman" w:cs="Times New Roman"/>
                <w:sz w:val="24"/>
                <w:szCs w:val="24"/>
                <w:lang w:eastAsia="ru-RU"/>
              </w:rPr>
              <w:t>"____" _________________ 2020 г.</w:t>
            </w:r>
          </w:p>
        </w:tc>
      </w:tr>
      <w:tr w:rsidR="00B56831" w:rsidRPr="00B56831" w:rsidTr="002C0052">
        <w:trPr>
          <w:trHeight w:val="288"/>
        </w:trPr>
        <w:tc>
          <w:tcPr>
            <w:tcW w:w="4819" w:type="dxa"/>
            <w:gridSpan w:val="4"/>
            <w:hideMark/>
          </w:tcPr>
          <w:p w:rsidR="00B56831" w:rsidRPr="00B56831" w:rsidRDefault="00B56831" w:rsidP="00B56831">
            <w:pPr>
              <w:spacing w:after="0" w:line="240" w:lineRule="auto"/>
              <w:contextualSpacing/>
              <w:rPr>
                <w:rFonts w:ascii="Times New Roman" w:eastAsia="Times New Roman" w:hAnsi="Times New Roman" w:cs="Times New Roman"/>
                <w:sz w:val="16"/>
                <w:szCs w:val="16"/>
                <w:lang w:val="x-none" w:eastAsia="x-none"/>
              </w:rPr>
            </w:pPr>
            <w:r w:rsidRPr="00B56831">
              <w:rPr>
                <w:rFonts w:ascii="Times New Roman" w:eastAsia="Times New Roman" w:hAnsi="Times New Roman" w:cs="Times New Roman"/>
                <w:sz w:val="16"/>
                <w:szCs w:val="16"/>
                <w:lang w:val="x-none" w:eastAsia="x-none"/>
              </w:rPr>
              <w:t>М.П.</w:t>
            </w:r>
          </w:p>
        </w:tc>
        <w:tc>
          <w:tcPr>
            <w:tcW w:w="5381" w:type="dxa"/>
            <w:gridSpan w:val="4"/>
            <w:hideMark/>
          </w:tcPr>
          <w:p w:rsidR="00B56831" w:rsidRPr="00B56831" w:rsidRDefault="00B56831" w:rsidP="00B56831">
            <w:pPr>
              <w:widowControl w:val="0"/>
              <w:tabs>
                <w:tab w:val="left" w:pos="0"/>
              </w:tabs>
              <w:spacing w:after="0" w:line="240" w:lineRule="auto"/>
              <w:contextualSpacing/>
              <w:rPr>
                <w:rFonts w:ascii="Times New Roman" w:eastAsia="Times New Roman" w:hAnsi="Times New Roman" w:cs="Times New Roman"/>
                <w:sz w:val="16"/>
                <w:szCs w:val="16"/>
                <w:lang w:eastAsia="ru-RU"/>
              </w:rPr>
            </w:pPr>
            <w:r w:rsidRPr="00B56831">
              <w:rPr>
                <w:rFonts w:ascii="Times New Roman" w:eastAsia="Times New Roman" w:hAnsi="Times New Roman" w:cs="Times New Roman"/>
                <w:sz w:val="16"/>
                <w:szCs w:val="16"/>
                <w:lang w:eastAsia="ru-RU"/>
              </w:rPr>
              <w:t>М.П.</w:t>
            </w:r>
          </w:p>
        </w:tc>
      </w:tr>
    </w:tbl>
    <w:p w:rsidR="00B56831" w:rsidRPr="00B56831" w:rsidRDefault="00B56831" w:rsidP="00B56831">
      <w:pPr>
        <w:widowControl w:val="0"/>
        <w:tabs>
          <w:tab w:val="left" w:pos="0"/>
        </w:tabs>
        <w:spacing w:after="0" w:line="240" w:lineRule="auto"/>
        <w:contextualSpacing/>
        <w:rPr>
          <w:rFonts w:ascii="Times New Roman" w:eastAsia="Times New Roman" w:hAnsi="Times New Roman" w:cs="Times New Roman"/>
          <w:b/>
          <w:caps/>
          <w:sz w:val="24"/>
          <w:szCs w:val="24"/>
          <w:lang w:eastAsia="ru-RU"/>
        </w:rPr>
      </w:pPr>
    </w:p>
    <w:p w:rsidR="00B56831" w:rsidRPr="00B56831" w:rsidRDefault="00B56831" w:rsidP="00B56831">
      <w:pPr>
        <w:spacing w:line="240" w:lineRule="auto"/>
        <w:contextualSpacing/>
        <w:rPr>
          <w:rFonts w:ascii="Times New Roman" w:hAnsi="Times New Roman" w:cs="Times New Roman"/>
        </w:rPr>
      </w:pPr>
    </w:p>
    <w:p w:rsidR="00862261" w:rsidRDefault="00862261"/>
    <w:sectPr w:rsidR="008622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2CD" w:rsidRDefault="006422CD" w:rsidP="00B56831">
      <w:pPr>
        <w:spacing w:after="0" w:line="240" w:lineRule="auto"/>
      </w:pPr>
      <w:r>
        <w:separator/>
      </w:r>
    </w:p>
  </w:endnote>
  <w:endnote w:type="continuationSeparator" w:id="0">
    <w:p w:rsidR="006422CD" w:rsidRDefault="006422CD" w:rsidP="00B5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2CD" w:rsidRDefault="006422CD" w:rsidP="00B56831">
      <w:pPr>
        <w:spacing w:after="0" w:line="240" w:lineRule="auto"/>
      </w:pPr>
      <w:r>
        <w:separator/>
      </w:r>
    </w:p>
  </w:footnote>
  <w:footnote w:type="continuationSeparator" w:id="0">
    <w:p w:rsidR="006422CD" w:rsidRDefault="006422CD" w:rsidP="00B56831">
      <w:pPr>
        <w:spacing w:after="0" w:line="240" w:lineRule="auto"/>
      </w:pPr>
      <w:r>
        <w:continuationSeparator/>
      </w:r>
    </w:p>
  </w:footnote>
  <w:footnote w:id="1">
    <w:p w:rsidR="00B56831" w:rsidRPr="00457FAC" w:rsidRDefault="00B56831" w:rsidP="00B56831">
      <w:pPr>
        <w:pStyle w:val="a4"/>
        <w:contextualSpacing/>
        <w:jc w:val="both"/>
        <w:rPr>
          <w:sz w:val="16"/>
          <w:szCs w:val="16"/>
        </w:rPr>
      </w:pPr>
      <w:r w:rsidRPr="00457FAC">
        <w:rPr>
          <w:rStyle w:val="a6"/>
          <w:sz w:val="16"/>
          <w:szCs w:val="16"/>
        </w:rPr>
        <w:footnoteRef/>
      </w:r>
      <w:r w:rsidRPr="00457FAC">
        <w:rPr>
          <w:sz w:val="16"/>
          <w:szCs w:val="16"/>
        </w:rPr>
        <w:t xml:space="preserve"> Указывается наименование населенного пункта по месту нахождения соответствующего филиала ПАО «</w:t>
      </w:r>
      <w:r w:rsidR="001C58D8">
        <w:rPr>
          <w:sz w:val="16"/>
          <w:szCs w:val="16"/>
        </w:rPr>
        <w:t>Россети</w:t>
      </w:r>
      <w:r w:rsidRPr="00457FAC">
        <w:rPr>
          <w:sz w:val="16"/>
          <w:szCs w:val="16"/>
        </w:rPr>
        <w:t xml:space="preserve"> Северо-</w:t>
      </w:r>
      <w:bookmarkStart w:id="0" w:name="_GoBack"/>
      <w:r w:rsidRPr="00457FAC">
        <w:rPr>
          <w:sz w:val="16"/>
          <w:szCs w:val="16"/>
        </w:rPr>
        <w:t>Запад</w:t>
      </w:r>
      <w:bookmarkEnd w:id="0"/>
      <w:r w:rsidRPr="00457FAC">
        <w:rPr>
          <w:sz w:val="16"/>
          <w:szCs w:val="16"/>
        </w:rPr>
        <w:t>»</w:t>
      </w:r>
    </w:p>
  </w:footnote>
  <w:footnote w:id="2">
    <w:p w:rsidR="00B56831" w:rsidRPr="00457FAC" w:rsidRDefault="00B56831" w:rsidP="00B56831">
      <w:pPr>
        <w:pStyle w:val="a4"/>
        <w:contextualSpacing/>
        <w:jc w:val="both"/>
        <w:rPr>
          <w:sz w:val="16"/>
          <w:szCs w:val="16"/>
        </w:rPr>
      </w:pPr>
      <w:r w:rsidRPr="00457FAC">
        <w:rPr>
          <w:rStyle w:val="a6"/>
          <w:sz w:val="16"/>
          <w:szCs w:val="16"/>
        </w:rPr>
        <w:footnoteRef/>
      </w:r>
      <w:r w:rsidRPr="00457FAC">
        <w:rPr>
          <w:sz w:val="16"/>
          <w:szCs w:val="16"/>
        </w:rPr>
        <w:t xml:space="preserve"> Указывается фактическая дата заключения (подписания второй стороной) Договора</w:t>
      </w:r>
    </w:p>
  </w:footnote>
  <w:footnote w:id="3">
    <w:p w:rsidR="00B56831" w:rsidRPr="00457FAC" w:rsidRDefault="00B56831" w:rsidP="00B56831">
      <w:pPr>
        <w:pStyle w:val="a4"/>
        <w:contextualSpacing/>
        <w:jc w:val="both"/>
        <w:rPr>
          <w:sz w:val="16"/>
          <w:szCs w:val="16"/>
        </w:rPr>
      </w:pPr>
      <w:r w:rsidRPr="00457FAC">
        <w:rPr>
          <w:rStyle w:val="a6"/>
          <w:sz w:val="16"/>
          <w:szCs w:val="16"/>
        </w:rPr>
        <w:footnoteRef/>
      </w:r>
      <w:r w:rsidRPr="00457FAC">
        <w:rPr>
          <w:sz w:val="16"/>
          <w:szCs w:val="16"/>
        </w:rPr>
        <w:t xml:space="preserve"> Указывается краткое наименование Заявителя.</w:t>
      </w:r>
    </w:p>
  </w:footnote>
  <w:footnote w:id="4">
    <w:p w:rsidR="00B56831" w:rsidRPr="00457FAC" w:rsidRDefault="00B56831" w:rsidP="00B56831">
      <w:pPr>
        <w:pStyle w:val="a4"/>
        <w:contextualSpacing/>
        <w:jc w:val="both"/>
        <w:rPr>
          <w:sz w:val="16"/>
          <w:szCs w:val="16"/>
        </w:rPr>
      </w:pPr>
      <w:r w:rsidRPr="00457FAC">
        <w:rPr>
          <w:rStyle w:val="a6"/>
          <w:sz w:val="16"/>
          <w:szCs w:val="16"/>
        </w:rPr>
        <w:footnoteRef/>
      </w:r>
      <w:r w:rsidRPr="00457FAC">
        <w:rPr>
          <w:sz w:val="16"/>
          <w:szCs w:val="16"/>
        </w:rPr>
        <w:t xml:space="preserve"> В случае если на стороне Заявителя выступает юридическое лицо или индивидуальный предприниматель.</w:t>
      </w:r>
    </w:p>
  </w:footnote>
  <w:footnote w:id="5">
    <w:p w:rsidR="00B56831" w:rsidRPr="00457FAC" w:rsidRDefault="00B56831" w:rsidP="00B56831">
      <w:pPr>
        <w:pStyle w:val="a4"/>
        <w:contextualSpacing/>
        <w:jc w:val="both"/>
        <w:rPr>
          <w:sz w:val="16"/>
          <w:szCs w:val="16"/>
        </w:rPr>
      </w:pPr>
      <w:r w:rsidRPr="00457FAC">
        <w:rPr>
          <w:rStyle w:val="a6"/>
          <w:sz w:val="16"/>
          <w:szCs w:val="16"/>
        </w:rPr>
        <w:footnoteRef/>
      </w:r>
      <w:r w:rsidRPr="00457FAC">
        <w:rPr>
          <w:sz w:val="16"/>
          <w:szCs w:val="16"/>
        </w:rPr>
        <w:t xml:space="preserve"> Выбрать требуемое с указанием наименования ЭПУ</w:t>
      </w:r>
    </w:p>
  </w:footnote>
  <w:footnote w:id="6">
    <w:p w:rsidR="00B56831" w:rsidRPr="00457FAC" w:rsidRDefault="00B56831" w:rsidP="00B56831">
      <w:pPr>
        <w:pStyle w:val="a4"/>
        <w:contextualSpacing/>
        <w:jc w:val="both"/>
        <w:rPr>
          <w:sz w:val="16"/>
          <w:szCs w:val="16"/>
        </w:rPr>
      </w:pPr>
      <w:r w:rsidRPr="00457FAC">
        <w:rPr>
          <w:rStyle w:val="a6"/>
          <w:sz w:val="16"/>
          <w:szCs w:val="16"/>
        </w:rPr>
        <w:footnoteRef/>
      </w:r>
      <w:r w:rsidRPr="00457FAC">
        <w:rPr>
          <w:sz w:val="16"/>
          <w:szCs w:val="16"/>
        </w:rPr>
        <w:t xml:space="preserve"> Если в заявке указано поэтапное осуществление присоединения энергопринимающих устройств к электрически сетям, то характеристики технологического присоединения указываются в соответствии с приведенными в заявке этапами</w:t>
      </w:r>
    </w:p>
  </w:footnote>
  <w:footnote w:id="7">
    <w:p w:rsidR="00B56831" w:rsidRPr="00457FAC" w:rsidRDefault="00B56831" w:rsidP="00B56831">
      <w:pPr>
        <w:pStyle w:val="a3"/>
        <w:contextualSpacing/>
        <w:jc w:val="both"/>
        <w:rPr>
          <w:rFonts w:ascii="Times New Roman" w:hAnsi="Times New Roman"/>
          <w:sz w:val="16"/>
          <w:szCs w:val="16"/>
        </w:rPr>
      </w:pPr>
      <w:r w:rsidRPr="00457FAC">
        <w:rPr>
          <w:rStyle w:val="a6"/>
          <w:rFonts w:ascii="Times New Roman" w:hAnsi="Times New Roman"/>
          <w:sz w:val="16"/>
          <w:szCs w:val="16"/>
        </w:rPr>
        <w:footnoteRef/>
      </w:r>
      <w:r w:rsidRPr="00457FAC">
        <w:rPr>
          <w:rFonts w:ascii="Times New Roman" w:hAnsi="Times New Roman"/>
          <w:sz w:val="16"/>
          <w:szCs w:val="16"/>
        </w:rPr>
        <w:t xml:space="preserve"> Указывается в случае увеличения максимальной мощности ранее присоединенных электроустановок</w:t>
      </w:r>
    </w:p>
  </w:footnote>
  <w:footnote w:id="8">
    <w:p w:rsidR="00B56831" w:rsidRPr="00457FAC" w:rsidRDefault="00B56831" w:rsidP="00B56831">
      <w:pPr>
        <w:pStyle w:val="a4"/>
        <w:contextualSpacing/>
        <w:jc w:val="both"/>
        <w:rPr>
          <w:sz w:val="16"/>
          <w:szCs w:val="16"/>
        </w:rPr>
      </w:pPr>
      <w:r w:rsidRPr="00457FAC">
        <w:rPr>
          <w:rStyle w:val="a6"/>
          <w:sz w:val="16"/>
          <w:szCs w:val="16"/>
        </w:rPr>
        <w:footnoteRef/>
      </w:r>
      <w:r w:rsidRPr="00457FAC">
        <w:rPr>
          <w:sz w:val="16"/>
          <w:szCs w:val="16"/>
        </w:rPr>
        <w:t xml:space="preserve"> Ниже 35 кВ</w:t>
      </w:r>
    </w:p>
  </w:footnote>
  <w:footnote w:id="9">
    <w:p w:rsidR="00B56831" w:rsidRPr="00457FAC" w:rsidRDefault="00B56831" w:rsidP="00B56831">
      <w:pPr>
        <w:contextualSpacing/>
        <w:jc w:val="both"/>
        <w:rPr>
          <w:sz w:val="16"/>
          <w:szCs w:val="16"/>
        </w:rPr>
      </w:pPr>
      <w:r w:rsidRPr="00457FAC">
        <w:rPr>
          <w:rStyle w:val="a6"/>
          <w:sz w:val="16"/>
          <w:szCs w:val="16"/>
        </w:rPr>
        <w:footnoteRef/>
      </w:r>
      <w:r w:rsidRPr="00457FAC">
        <w:rPr>
          <w:sz w:val="16"/>
          <w:szCs w:val="16"/>
        </w:rPr>
        <w:t xml:space="preserve"> Указывается наименование ЭПУ, присоединяемого по временной схеме электроснабжения.</w:t>
      </w:r>
    </w:p>
  </w:footnote>
  <w:footnote w:id="10">
    <w:p w:rsidR="00B56831" w:rsidRPr="00457FAC" w:rsidRDefault="00B56831" w:rsidP="00B56831">
      <w:pPr>
        <w:pStyle w:val="a4"/>
        <w:contextualSpacing/>
        <w:jc w:val="both"/>
        <w:rPr>
          <w:sz w:val="16"/>
          <w:szCs w:val="16"/>
        </w:rPr>
      </w:pPr>
      <w:r w:rsidRPr="00457FAC">
        <w:rPr>
          <w:rStyle w:val="a6"/>
          <w:sz w:val="16"/>
          <w:szCs w:val="16"/>
        </w:rPr>
        <w:footnoteRef/>
      </w:r>
      <w:r w:rsidRPr="00457FAC">
        <w:rPr>
          <w:sz w:val="16"/>
          <w:szCs w:val="16"/>
        </w:rPr>
        <w:t xml:space="preserve"> Выбрать требуемое:</w:t>
      </w:r>
    </w:p>
    <w:p w:rsidR="00B56831" w:rsidRPr="00457FAC" w:rsidRDefault="00B56831" w:rsidP="00B56831">
      <w:pPr>
        <w:pStyle w:val="a4"/>
        <w:contextualSpacing/>
        <w:jc w:val="both"/>
        <w:rPr>
          <w:sz w:val="16"/>
          <w:szCs w:val="16"/>
        </w:rPr>
      </w:pPr>
      <w:r w:rsidRPr="00457FAC">
        <w:rPr>
          <w:sz w:val="16"/>
          <w:szCs w:val="16"/>
        </w:rPr>
        <w:t>- для передвижных ЭПУ максимальной мощности до 150 кВт включительно – срок, указанный в заявке, но не более 12 месяцев;</w:t>
      </w:r>
    </w:p>
    <w:p w:rsidR="00B56831" w:rsidRPr="00457FAC" w:rsidRDefault="00B56831" w:rsidP="00B56831">
      <w:pPr>
        <w:pStyle w:val="a4"/>
        <w:contextualSpacing/>
        <w:jc w:val="both"/>
        <w:rPr>
          <w:sz w:val="16"/>
          <w:szCs w:val="16"/>
        </w:rPr>
      </w:pPr>
      <w:r w:rsidRPr="00457FAC">
        <w:rPr>
          <w:sz w:val="16"/>
          <w:szCs w:val="16"/>
        </w:rPr>
        <w:t xml:space="preserve">- для ЭПУ, присоединяемых до обеспечения электроснабжения ЭПУ по постоянной схеме – «до наступления срока технологического присоединения с применением постоянной схемы электроснабжения по договору об осуществлении технологического присоединения </w:t>
      </w:r>
      <w:r w:rsidRPr="00457FAC">
        <w:rPr>
          <w:sz w:val="16"/>
          <w:szCs w:val="16"/>
        </w:rPr>
        <w:br/>
        <w:t>к электрическим сетям от ___ № ___».</w:t>
      </w:r>
    </w:p>
  </w:footnote>
  <w:footnote w:id="11">
    <w:p w:rsidR="00B56831" w:rsidRPr="00457FAC" w:rsidRDefault="00B56831" w:rsidP="00B56831">
      <w:pPr>
        <w:pStyle w:val="a4"/>
        <w:contextualSpacing/>
        <w:jc w:val="both"/>
        <w:rPr>
          <w:sz w:val="16"/>
          <w:szCs w:val="16"/>
        </w:rPr>
      </w:pPr>
      <w:r w:rsidRPr="00457FAC">
        <w:rPr>
          <w:rStyle w:val="a6"/>
          <w:sz w:val="16"/>
          <w:szCs w:val="16"/>
        </w:rPr>
        <w:footnoteRef/>
      </w:r>
      <w:r w:rsidRPr="00457FAC">
        <w:rPr>
          <w:sz w:val="16"/>
          <w:szCs w:val="16"/>
        </w:rPr>
        <w:t xml:space="preserve"> Указывается срок 15 рабочих дней, а если в заявке на временное технологическое присоединение указан более продолжительный срок, то указывается срок в соответствии со сроком (в том числе в части этапов), указанным в заявке.</w:t>
      </w:r>
    </w:p>
  </w:footnote>
  <w:footnote w:id="12">
    <w:p w:rsidR="00B56831" w:rsidRPr="00457FAC" w:rsidRDefault="00B56831" w:rsidP="00B56831">
      <w:pPr>
        <w:pStyle w:val="a4"/>
        <w:contextualSpacing/>
        <w:jc w:val="both"/>
        <w:rPr>
          <w:sz w:val="16"/>
          <w:szCs w:val="16"/>
        </w:rPr>
      </w:pPr>
      <w:r w:rsidRPr="00457FAC">
        <w:rPr>
          <w:rStyle w:val="a6"/>
          <w:sz w:val="16"/>
          <w:szCs w:val="16"/>
        </w:rPr>
        <w:footnoteRef/>
      </w:r>
      <w:r w:rsidRPr="00457FAC">
        <w:rPr>
          <w:sz w:val="16"/>
          <w:szCs w:val="16"/>
        </w:rPr>
        <w:t xml:space="preserve"> В случаях осуществления технологического присоединения к электрическим сетям классом напряжения до 20 кВ включительно, </w:t>
      </w:r>
      <w:r w:rsidRPr="00457FAC">
        <w:rPr>
          <w:sz w:val="16"/>
          <w:szCs w:val="16"/>
        </w:rPr>
        <w:br/>
        <w:t xml:space="preserve">если при этом расстояние от существующих электрических сетей необходимого класса напряжения до границ участка, на котором расположены присоединяемые ЭПУ, составляет не более 300 метров в городах и поселках городского типа и не более 500 метров </w:t>
      </w:r>
      <w:r w:rsidRPr="00457FAC">
        <w:rPr>
          <w:sz w:val="16"/>
          <w:szCs w:val="16"/>
        </w:rPr>
        <w:br/>
        <w:t xml:space="preserve">в сельской местности указывается срок: </w:t>
      </w:r>
    </w:p>
    <w:p w:rsidR="00B56831" w:rsidRPr="00457FAC" w:rsidRDefault="00B56831" w:rsidP="00B56831">
      <w:pPr>
        <w:pStyle w:val="a4"/>
        <w:contextualSpacing/>
        <w:jc w:val="both"/>
        <w:rPr>
          <w:sz w:val="16"/>
          <w:szCs w:val="16"/>
        </w:rPr>
      </w:pPr>
      <w:r w:rsidRPr="00457FAC">
        <w:rPr>
          <w:sz w:val="16"/>
          <w:szCs w:val="16"/>
        </w:rPr>
        <w:t>4 месяца - для Заявителей, максимальная мощность ЭПУ которых составляет до 670 кВт включительно,</w:t>
      </w:r>
    </w:p>
    <w:p w:rsidR="00B56831" w:rsidRPr="00457FAC" w:rsidRDefault="00B56831" w:rsidP="00B56831">
      <w:pPr>
        <w:pStyle w:val="a4"/>
        <w:contextualSpacing/>
        <w:jc w:val="both"/>
        <w:rPr>
          <w:sz w:val="16"/>
          <w:szCs w:val="16"/>
        </w:rPr>
      </w:pPr>
      <w:r w:rsidRPr="00457FAC">
        <w:rPr>
          <w:sz w:val="16"/>
          <w:szCs w:val="16"/>
        </w:rPr>
        <w:t>1 год - для Заявителей, максимальная мощность ЭПУ которых составляет свыше 670 кВт.</w:t>
      </w:r>
    </w:p>
    <w:p w:rsidR="00B56831" w:rsidRPr="00457FAC" w:rsidRDefault="00B56831" w:rsidP="00B56831">
      <w:pPr>
        <w:pStyle w:val="a4"/>
        <w:contextualSpacing/>
        <w:jc w:val="both"/>
        <w:rPr>
          <w:sz w:val="16"/>
          <w:szCs w:val="16"/>
        </w:rPr>
      </w:pPr>
      <w:r w:rsidRPr="00457FAC">
        <w:rPr>
          <w:sz w:val="16"/>
          <w:szCs w:val="16"/>
        </w:rPr>
        <w:t>В иных случаях:</w:t>
      </w:r>
    </w:p>
    <w:p w:rsidR="00B56831" w:rsidRPr="00457FAC" w:rsidRDefault="00B56831" w:rsidP="00B56831">
      <w:pPr>
        <w:pStyle w:val="a4"/>
        <w:contextualSpacing/>
        <w:jc w:val="both"/>
        <w:rPr>
          <w:sz w:val="16"/>
          <w:szCs w:val="16"/>
        </w:rPr>
      </w:pPr>
      <w:r w:rsidRPr="00457FAC">
        <w:rPr>
          <w:sz w:val="16"/>
          <w:szCs w:val="16"/>
        </w:rPr>
        <w:t>15 рабочих дней/срок, указанный в заявке, если он превышает 15 рабочих дней - для Заявителей, ЭПУ которых являются передвижными и имеют максимальную мощность до 150 кВт включительно, если расстояние от ЭПУ Заявителя до существующих электрических сетей необходимого класса напряжения составляет не более 300 метров;</w:t>
      </w:r>
    </w:p>
    <w:p w:rsidR="00B56831" w:rsidRPr="00457FAC" w:rsidRDefault="00B56831" w:rsidP="00B56831">
      <w:pPr>
        <w:pStyle w:val="a4"/>
        <w:contextualSpacing/>
        <w:jc w:val="both"/>
        <w:rPr>
          <w:sz w:val="16"/>
          <w:szCs w:val="16"/>
        </w:rPr>
      </w:pPr>
      <w:r w:rsidRPr="00457FAC">
        <w:rPr>
          <w:sz w:val="16"/>
          <w:szCs w:val="16"/>
        </w:rPr>
        <w:t>1 год - для Заявителей, максимальная мощность ЭПУ которых составляет менее 670 кВт;</w:t>
      </w:r>
    </w:p>
    <w:p w:rsidR="00B56831" w:rsidRPr="00457FAC" w:rsidRDefault="00B56831" w:rsidP="00B56831">
      <w:pPr>
        <w:pStyle w:val="a4"/>
        <w:contextualSpacing/>
        <w:jc w:val="both"/>
        <w:rPr>
          <w:sz w:val="16"/>
          <w:szCs w:val="16"/>
        </w:rPr>
      </w:pPr>
      <w:r w:rsidRPr="00457FAC">
        <w:rPr>
          <w:sz w:val="16"/>
          <w:szCs w:val="16"/>
        </w:rPr>
        <w:t>2 года - для Заявителей, максимальная мощность ЭПУ которых составляет не менее 670 кВт;</w:t>
      </w:r>
    </w:p>
    <w:p w:rsidR="00B56831" w:rsidRPr="00457FAC" w:rsidRDefault="00B56831" w:rsidP="00B56831">
      <w:pPr>
        <w:pStyle w:val="a4"/>
        <w:contextualSpacing/>
        <w:jc w:val="both"/>
        <w:rPr>
          <w:sz w:val="16"/>
          <w:szCs w:val="16"/>
        </w:rPr>
      </w:pPr>
      <w:r w:rsidRPr="00457FAC">
        <w:rPr>
          <w:sz w:val="16"/>
          <w:szCs w:val="16"/>
        </w:rPr>
        <w:t xml:space="preserve">иной срок, указанный Заявителем (но не более 4 лет) – для Заявителей, максимальная мощность ЭПУ которых составляет не менее </w:t>
      </w:r>
      <w:r w:rsidRPr="00457FAC">
        <w:rPr>
          <w:sz w:val="16"/>
          <w:szCs w:val="16"/>
        </w:rPr>
        <w:br/>
        <w:t xml:space="preserve">670 кВт. </w:t>
      </w:r>
    </w:p>
    <w:p w:rsidR="00B56831" w:rsidRPr="00457FAC" w:rsidRDefault="00B56831" w:rsidP="00B56831">
      <w:pPr>
        <w:pStyle w:val="a4"/>
        <w:contextualSpacing/>
        <w:jc w:val="both"/>
        <w:rPr>
          <w:sz w:val="16"/>
          <w:szCs w:val="16"/>
        </w:rPr>
      </w:pPr>
      <w:r w:rsidRPr="00457FAC">
        <w:rPr>
          <w:sz w:val="16"/>
          <w:szCs w:val="16"/>
        </w:rPr>
        <w:t>Если в заявке указано поэтапное осуществление присоединения электроустановок к электрически сетям, то срок выполнения Сторонами мероприятий указывается в соответствии с приведенными в заявке этапами.</w:t>
      </w:r>
    </w:p>
  </w:footnote>
  <w:footnote w:id="13">
    <w:p w:rsidR="00B56831" w:rsidRPr="00457FAC" w:rsidRDefault="00B56831" w:rsidP="00B56831">
      <w:pPr>
        <w:pStyle w:val="a4"/>
        <w:contextualSpacing/>
        <w:jc w:val="both"/>
        <w:rPr>
          <w:sz w:val="16"/>
          <w:szCs w:val="16"/>
        </w:rPr>
      </w:pPr>
      <w:r w:rsidRPr="00457FAC">
        <w:rPr>
          <w:rStyle w:val="a6"/>
          <w:sz w:val="16"/>
          <w:szCs w:val="16"/>
        </w:rPr>
        <w:footnoteRef/>
      </w:r>
      <w:r w:rsidRPr="00457FAC">
        <w:rPr>
          <w:sz w:val="16"/>
          <w:szCs w:val="16"/>
        </w:rPr>
        <w:t xml:space="preserve"> Фраза «ставок платы на покрытие расходов Сетевой организации на обеспечение средствами коммерческого учета электрической энергии (мощности) в процедуре технологического присоединения» не включается в текст договора в случае, если на территории деятельности филиала на дату направления в адрес заявителя оферты уполномоченным органом указанные ставки утверждены в установленном порядке</w:t>
      </w:r>
    </w:p>
  </w:footnote>
  <w:footnote w:id="14">
    <w:p w:rsidR="00B56831" w:rsidRPr="00457FAC" w:rsidRDefault="00B56831" w:rsidP="00B56831">
      <w:pPr>
        <w:pStyle w:val="a4"/>
        <w:contextualSpacing/>
        <w:jc w:val="both"/>
        <w:rPr>
          <w:sz w:val="16"/>
          <w:szCs w:val="16"/>
        </w:rPr>
      </w:pPr>
      <w:r w:rsidRPr="00457FAC">
        <w:rPr>
          <w:rStyle w:val="a6"/>
          <w:sz w:val="16"/>
          <w:szCs w:val="16"/>
        </w:rPr>
        <w:footnoteRef/>
      </w:r>
      <w:r w:rsidRPr="00457FAC">
        <w:rPr>
          <w:sz w:val="16"/>
          <w:szCs w:val="16"/>
        </w:rPr>
        <w:t xml:space="preserve"> Если плата за технологическое присоединение по договору составляет 550 рублей и менее, в договор включается следующий абзац: </w:t>
      </w:r>
      <w:r w:rsidRPr="00457FAC">
        <w:rPr>
          <w:sz w:val="16"/>
          <w:szCs w:val="16"/>
        </w:rPr>
        <w:br/>
        <w:t>«5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56831" w:rsidRPr="00457FAC" w:rsidRDefault="00B56831" w:rsidP="00B56831">
      <w:pPr>
        <w:pStyle w:val="a4"/>
        <w:contextualSpacing/>
        <w:jc w:val="both"/>
        <w:rPr>
          <w:sz w:val="16"/>
          <w:szCs w:val="16"/>
        </w:rPr>
      </w:pPr>
      <w:r w:rsidRPr="00457FAC">
        <w:rPr>
          <w:sz w:val="16"/>
          <w:szCs w:val="16"/>
        </w:rPr>
        <w:t xml:space="preserve">если плата за технологическое присоединение по договору превышает 550 рублей –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w:t>
      </w:r>
      <w:r w:rsidRPr="00457FAC">
        <w:rPr>
          <w:sz w:val="16"/>
          <w:szCs w:val="16"/>
        </w:rPr>
        <w:br/>
        <w:t>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footnote>
  <w:footnote w:id="15">
    <w:p w:rsidR="00B56831" w:rsidRPr="00457FAC" w:rsidRDefault="00B56831" w:rsidP="00B56831">
      <w:pPr>
        <w:pStyle w:val="a4"/>
        <w:contextualSpacing/>
        <w:jc w:val="both"/>
        <w:rPr>
          <w:sz w:val="16"/>
          <w:szCs w:val="16"/>
        </w:rPr>
      </w:pPr>
      <w:r w:rsidRPr="00457FAC">
        <w:rPr>
          <w:rStyle w:val="a6"/>
          <w:sz w:val="16"/>
          <w:szCs w:val="16"/>
        </w:rPr>
        <w:footnoteRef/>
      </w:r>
      <w:r w:rsidRPr="00457FAC">
        <w:rPr>
          <w:sz w:val="16"/>
          <w:szCs w:val="16"/>
        </w:rPr>
        <w:t>Выбрать требуемый вариант. Вариант 2 выбирается в случае заключения договора между ПАО «</w:t>
      </w:r>
      <w:r w:rsidR="001C58D8">
        <w:rPr>
          <w:sz w:val="16"/>
          <w:szCs w:val="16"/>
        </w:rPr>
        <w:t>Россети</w:t>
      </w:r>
      <w:r w:rsidR="001C58D8" w:rsidRPr="00457FAC">
        <w:rPr>
          <w:sz w:val="16"/>
          <w:szCs w:val="16"/>
        </w:rPr>
        <w:t xml:space="preserve"> Северо-Запад</w:t>
      </w:r>
      <w:r w:rsidRPr="00457FAC">
        <w:rPr>
          <w:sz w:val="16"/>
          <w:szCs w:val="16"/>
        </w:rPr>
        <w:t>» и ПАО «ФСК ЕЭС» или иным ДЗО ПАО «Россети».</w:t>
      </w:r>
    </w:p>
  </w:footnote>
  <w:footnote w:id="16">
    <w:p w:rsidR="00B56831" w:rsidRPr="00457FAC" w:rsidRDefault="00B56831" w:rsidP="00B56831">
      <w:pPr>
        <w:pStyle w:val="a4"/>
        <w:contextualSpacing/>
        <w:jc w:val="both"/>
        <w:rPr>
          <w:sz w:val="16"/>
          <w:szCs w:val="16"/>
        </w:rPr>
      </w:pPr>
      <w:r w:rsidRPr="00457FAC">
        <w:rPr>
          <w:rStyle w:val="a6"/>
          <w:sz w:val="16"/>
          <w:szCs w:val="16"/>
        </w:rPr>
        <w:footnoteRef/>
      </w:r>
      <w:r w:rsidRPr="00457FAC">
        <w:rPr>
          <w:sz w:val="16"/>
          <w:szCs w:val="16"/>
        </w:rPr>
        <w:t xml:space="preserve"> указать соответствующий суд общей юрисдикции (если Заявителем выступает физическое </w:t>
      </w:r>
      <w:proofErr w:type="gramStart"/>
      <w:r w:rsidRPr="00457FAC">
        <w:rPr>
          <w:sz w:val="16"/>
          <w:szCs w:val="16"/>
        </w:rPr>
        <w:t>лицо)/</w:t>
      </w:r>
      <w:proofErr w:type="gramEnd"/>
      <w:r w:rsidRPr="00457FAC">
        <w:rPr>
          <w:sz w:val="16"/>
          <w:szCs w:val="16"/>
        </w:rPr>
        <w:t>арбитражный суд (если Заявителем выступает юридическое лицо или индивидуальный предприниматель)</w:t>
      </w:r>
    </w:p>
  </w:footnote>
  <w:footnote w:id="17">
    <w:p w:rsidR="00B56831" w:rsidRPr="00457FAC" w:rsidRDefault="00B56831" w:rsidP="00B56831">
      <w:pPr>
        <w:pStyle w:val="a4"/>
        <w:contextualSpacing/>
        <w:jc w:val="both"/>
        <w:rPr>
          <w:sz w:val="16"/>
          <w:szCs w:val="16"/>
        </w:rPr>
      </w:pPr>
      <w:r w:rsidRPr="00457FAC">
        <w:rPr>
          <w:rStyle w:val="a6"/>
          <w:sz w:val="16"/>
          <w:szCs w:val="16"/>
        </w:rPr>
        <w:footnoteRef/>
      </w:r>
      <w:r w:rsidRPr="00457FAC">
        <w:rPr>
          <w:sz w:val="16"/>
          <w:szCs w:val="16"/>
        </w:rPr>
        <w:t xml:space="preserve"> Приложение 2 не формируется и не указывается в качестве приложения к договору в случае, если предусматривается единовременная 100 % оплата договора</w:t>
      </w:r>
    </w:p>
  </w:footnote>
  <w:footnote w:id="18">
    <w:p w:rsidR="00B56831" w:rsidRPr="00457FAC" w:rsidRDefault="00B56831" w:rsidP="00B56831">
      <w:pPr>
        <w:pStyle w:val="a4"/>
        <w:contextualSpacing/>
        <w:jc w:val="both"/>
        <w:rPr>
          <w:sz w:val="16"/>
          <w:szCs w:val="16"/>
        </w:rPr>
      </w:pPr>
      <w:r w:rsidRPr="00457FAC">
        <w:rPr>
          <w:rStyle w:val="a6"/>
          <w:sz w:val="16"/>
          <w:szCs w:val="16"/>
        </w:rPr>
        <w:footnoteRef/>
      </w:r>
      <w:r w:rsidRPr="00457FAC">
        <w:rPr>
          <w:sz w:val="16"/>
          <w:szCs w:val="16"/>
        </w:rPr>
        <w:t xml:space="preserve"> Указывается адрес нахождения филиала, заключающего договор от имени ПАО «</w:t>
      </w:r>
      <w:r w:rsidR="001C58D8">
        <w:rPr>
          <w:sz w:val="16"/>
          <w:szCs w:val="16"/>
        </w:rPr>
        <w:t>Россети</w:t>
      </w:r>
      <w:r w:rsidR="001C58D8" w:rsidRPr="00457FAC">
        <w:rPr>
          <w:sz w:val="16"/>
          <w:szCs w:val="16"/>
        </w:rPr>
        <w:t xml:space="preserve"> Северо-Запад</w:t>
      </w:r>
      <w:r w:rsidRPr="00457FAC">
        <w:rPr>
          <w:sz w:val="16"/>
          <w:szCs w:val="16"/>
        </w:rPr>
        <w:t>»</w:t>
      </w:r>
    </w:p>
  </w:footnote>
  <w:footnote w:id="19">
    <w:p w:rsidR="00B56831" w:rsidRPr="00457FAC" w:rsidRDefault="00B56831" w:rsidP="00B56831">
      <w:pPr>
        <w:pStyle w:val="a4"/>
        <w:contextualSpacing/>
        <w:jc w:val="both"/>
        <w:rPr>
          <w:sz w:val="16"/>
          <w:szCs w:val="16"/>
        </w:rPr>
      </w:pPr>
      <w:r w:rsidRPr="00457FAC">
        <w:rPr>
          <w:rStyle w:val="a6"/>
          <w:sz w:val="16"/>
          <w:szCs w:val="16"/>
        </w:rPr>
        <w:footnoteRef/>
      </w:r>
      <w:r w:rsidRPr="00457FAC">
        <w:rPr>
          <w:sz w:val="16"/>
          <w:szCs w:val="16"/>
        </w:rPr>
        <w:t xml:space="preserve"> Указывается адрес согласно выписке из Единого государственного реестра юридических лиц</w:t>
      </w:r>
    </w:p>
  </w:footnote>
  <w:footnote w:id="20">
    <w:p w:rsidR="00B56831" w:rsidRPr="00457FAC" w:rsidRDefault="00B56831" w:rsidP="00B56831">
      <w:pPr>
        <w:pStyle w:val="a4"/>
        <w:contextualSpacing/>
        <w:jc w:val="both"/>
        <w:rPr>
          <w:sz w:val="16"/>
          <w:szCs w:val="16"/>
        </w:rPr>
      </w:pPr>
      <w:r w:rsidRPr="00457FAC">
        <w:rPr>
          <w:rStyle w:val="a6"/>
          <w:sz w:val="16"/>
          <w:szCs w:val="16"/>
        </w:rPr>
        <w:footnoteRef/>
      </w:r>
      <w:r w:rsidRPr="00457FAC">
        <w:rPr>
          <w:sz w:val="16"/>
          <w:szCs w:val="16"/>
        </w:rPr>
        <w:t xml:space="preserve"> Указывается, если такой адрес приведен в заявке на технологическое присоединение</w:t>
      </w:r>
    </w:p>
  </w:footnote>
  <w:footnote w:id="21">
    <w:p w:rsidR="00B56831" w:rsidRPr="00457FAC" w:rsidRDefault="00B56831" w:rsidP="00B56831">
      <w:pPr>
        <w:pStyle w:val="a4"/>
        <w:contextualSpacing/>
        <w:jc w:val="both"/>
        <w:rPr>
          <w:sz w:val="16"/>
          <w:szCs w:val="16"/>
        </w:rPr>
      </w:pPr>
      <w:r w:rsidRPr="00457FAC">
        <w:rPr>
          <w:rStyle w:val="a6"/>
          <w:sz w:val="16"/>
          <w:szCs w:val="16"/>
        </w:rPr>
        <w:footnoteRef/>
      </w:r>
      <w:r w:rsidRPr="00457FAC">
        <w:rPr>
          <w:sz w:val="16"/>
          <w:szCs w:val="16"/>
        </w:rPr>
        <w:t xml:space="preserve"> График платежей определяется следующим образом:</w:t>
      </w:r>
    </w:p>
    <w:p w:rsidR="00B56831" w:rsidRPr="00457FAC" w:rsidRDefault="00B56831" w:rsidP="00B56831">
      <w:pPr>
        <w:pStyle w:val="a4"/>
        <w:contextualSpacing/>
        <w:jc w:val="both"/>
        <w:rPr>
          <w:sz w:val="16"/>
          <w:szCs w:val="16"/>
        </w:rPr>
      </w:pPr>
      <w:r w:rsidRPr="00457FAC">
        <w:rPr>
          <w:sz w:val="16"/>
          <w:szCs w:val="16"/>
        </w:rPr>
        <w:t>Для договоров с максимальной мощностью ЭПУ менее 670 кВт (с учетом максимальной мощности ранее присоединенных в точке присоединения энергопринимающих устройств), кроме 550 руб.:</w:t>
      </w:r>
    </w:p>
    <w:p w:rsidR="00B56831" w:rsidRPr="00457FAC" w:rsidRDefault="00B56831" w:rsidP="00B56831">
      <w:pPr>
        <w:pStyle w:val="a4"/>
        <w:contextualSpacing/>
        <w:jc w:val="both"/>
        <w:rPr>
          <w:sz w:val="16"/>
          <w:szCs w:val="16"/>
        </w:rPr>
      </w:pPr>
      <w:r w:rsidRPr="00457FAC">
        <w:rPr>
          <w:sz w:val="16"/>
          <w:szCs w:val="16"/>
        </w:rPr>
        <w:t>а) 10 % платы за технологическое присоединение, что составляет _ руб. (в том числе НДС 20 % в размере _ руб.), вносятся в течение 15 дней со дня заключения Договора;</w:t>
      </w:r>
    </w:p>
    <w:p w:rsidR="00B56831" w:rsidRPr="00457FAC" w:rsidRDefault="00B56831" w:rsidP="00B56831">
      <w:pPr>
        <w:pStyle w:val="a4"/>
        <w:contextualSpacing/>
        <w:jc w:val="both"/>
        <w:rPr>
          <w:sz w:val="16"/>
          <w:szCs w:val="16"/>
        </w:rPr>
      </w:pPr>
      <w:r w:rsidRPr="00457FAC">
        <w:rPr>
          <w:sz w:val="16"/>
          <w:szCs w:val="16"/>
        </w:rPr>
        <w:t>б) 30 % платы за технологическое присоединение, что составляет _ руб. (в том числе НДС 20 % в размере _ руб.), вносятся в течение 60 дней со дня заключения Договора;</w:t>
      </w:r>
    </w:p>
    <w:p w:rsidR="00B56831" w:rsidRPr="00457FAC" w:rsidRDefault="00B56831" w:rsidP="00B56831">
      <w:pPr>
        <w:pStyle w:val="a4"/>
        <w:contextualSpacing/>
        <w:jc w:val="both"/>
        <w:rPr>
          <w:sz w:val="16"/>
          <w:szCs w:val="16"/>
        </w:rPr>
      </w:pPr>
      <w:r w:rsidRPr="00457FAC">
        <w:rPr>
          <w:sz w:val="16"/>
          <w:szCs w:val="16"/>
        </w:rPr>
        <w:t>в) 20 % платы за технологическое присоединение, что составляет _ руб. (в том числе НДС 20 % в размере _ руб.), вносятся в течение 180 дней со дня заключения Договора;</w:t>
      </w:r>
    </w:p>
    <w:p w:rsidR="00B56831" w:rsidRPr="00457FAC" w:rsidRDefault="00B56831" w:rsidP="00B56831">
      <w:pPr>
        <w:pStyle w:val="a4"/>
        <w:contextualSpacing/>
        <w:jc w:val="both"/>
        <w:rPr>
          <w:sz w:val="16"/>
          <w:szCs w:val="16"/>
        </w:rPr>
      </w:pPr>
      <w:r w:rsidRPr="00457FAC">
        <w:rPr>
          <w:sz w:val="16"/>
          <w:szCs w:val="16"/>
        </w:rPr>
        <w:t>г) 30 % платы за технологическое присоединение, что составляет _ руб. (в том числе НДС 20 % в размере _ руб.), вносятся в течение 15 дней со дня фактического присоединения;</w:t>
      </w:r>
    </w:p>
    <w:p w:rsidR="00B56831" w:rsidRPr="00457FAC" w:rsidRDefault="00B56831" w:rsidP="00B56831">
      <w:pPr>
        <w:pStyle w:val="a4"/>
        <w:contextualSpacing/>
        <w:jc w:val="both"/>
        <w:rPr>
          <w:sz w:val="16"/>
          <w:szCs w:val="16"/>
        </w:rPr>
      </w:pPr>
      <w:r w:rsidRPr="00457FAC">
        <w:rPr>
          <w:sz w:val="16"/>
          <w:szCs w:val="16"/>
        </w:rPr>
        <w:t>д) 10 % платы за технологическое присоединение, что составляет _ руб. (в том числе НДС 20 % в размере _ руб.), вносятся в течение 10 дней со дня подписания акта об осуществлении технологического присоединения.</w:t>
      </w:r>
    </w:p>
    <w:p w:rsidR="00B56831" w:rsidRPr="00457FAC" w:rsidRDefault="00B56831" w:rsidP="00B56831">
      <w:pPr>
        <w:pStyle w:val="a4"/>
        <w:contextualSpacing/>
        <w:jc w:val="both"/>
        <w:rPr>
          <w:sz w:val="16"/>
          <w:szCs w:val="16"/>
        </w:rPr>
      </w:pPr>
      <w:r w:rsidRPr="00457FAC">
        <w:rPr>
          <w:sz w:val="16"/>
          <w:szCs w:val="16"/>
        </w:rPr>
        <w:t>Для договоров с максимальной мощностью ЭПУ не менее 670 кВт (с учетом максимальной мощности ранее присоединенных в данной точке присоединения энергопринимающих устройств) и при этом срок выполнения Заявителем мероприятий по технологическому присоединению превышает 4 месяца: равными ежемесячными долями, оплата последней из которых должна быть осуществлена не позднее, чем через половину срока выполнения Заявителем мероприятий по технологическому присоединению.</w:t>
      </w:r>
    </w:p>
    <w:p w:rsidR="00B56831" w:rsidRPr="00457FAC" w:rsidRDefault="00B56831" w:rsidP="00B56831">
      <w:pPr>
        <w:pStyle w:val="a4"/>
        <w:contextualSpacing/>
        <w:jc w:val="both"/>
        <w:rPr>
          <w:sz w:val="16"/>
          <w:szCs w:val="16"/>
        </w:rPr>
      </w:pPr>
      <w:r w:rsidRPr="00457FAC">
        <w:rPr>
          <w:sz w:val="16"/>
          <w:szCs w:val="16"/>
        </w:rPr>
        <w:t>Для договоров, плата за которые составляет не более 550 руб., а также для договоров с максимальной мощностью ЭПУ 670 кВт и более (с учетом максимальной мощности ранее присоединенных в точке присоединения энергопринимающих устройств): 100 % платы за ТП в срок не позднее 10 рабочих дней со дня заключения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C6910"/>
    <w:multiLevelType w:val="multilevel"/>
    <w:tmpl w:val="F6CC9E8A"/>
    <w:lvl w:ilvl="0">
      <w:start w:val="1"/>
      <w:numFmt w:val="upperRoman"/>
      <w:lvlText w:val="%1."/>
      <w:lvlJc w:val="left"/>
      <w:pPr>
        <w:ind w:left="1080" w:hanging="72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477A61EA"/>
    <w:multiLevelType w:val="hybridMultilevel"/>
    <w:tmpl w:val="2832492C"/>
    <w:lvl w:ilvl="0" w:tplc="4C60630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4D004344"/>
    <w:multiLevelType w:val="hybridMultilevel"/>
    <w:tmpl w:val="82D0F2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4E6542A9"/>
    <w:multiLevelType w:val="multilevel"/>
    <w:tmpl w:val="40402498"/>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31"/>
    <w:rsid w:val="001C58D8"/>
    <w:rsid w:val="006422CD"/>
    <w:rsid w:val="00862261"/>
    <w:rsid w:val="00B56831"/>
    <w:rsid w:val="00D03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2BC15-472A-4992-AAB3-86FFE52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6831"/>
    <w:pPr>
      <w:spacing w:after="0" w:line="240" w:lineRule="auto"/>
    </w:pPr>
  </w:style>
  <w:style w:type="paragraph" w:styleId="a4">
    <w:name w:val="footnote text"/>
    <w:basedOn w:val="a"/>
    <w:link w:val="a5"/>
    <w:uiPriority w:val="99"/>
    <w:unhideWhenUsed/>
    <w:rsid w:val="00B568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B56831"/>
    <w:rPr>
      <w:rFonts w:ascii="Times New Roman" w:eastAsia="Times New Roman" w:hAnsi="Times New Roman" w:cs="Times New Roman"/>
      <w:sz w:val="20"/>
      <w:szCs w:val="20"/>
      <w:lang w:eastAsia="ru-RU"/>
    </w:rPr>
  </w:style>
  <w:style w:type="character" w:styleId="a6">
    <w:name w:val="footnote reference"/>
    <w:uiPriority w:val="99"/>
    <w:unhideWhenUsed/>
    <w:rsid w:val="00B56831"/>
    <w:rPr>
      <w:vertAlign w:val="superscript"/>
    </w:rPr>
  </w:style>
  <w:style w:type="table" w:customStyle="1" w:styleId="2">
    <w:name w:val="Сетка таблицы2"/>
    <w:basedOn w:val="a1"/>
    <w:next w:val="a7"/>
    <w:uiPriority w:val="39"/>
    <w:rsid w:val="00B56831"/>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B56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2672</Words>
  <Characters>15235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Лысенкова Екатерина Николаевна</dc:creator>
  <cp:keywords/>
  <dc:description/>
  <cp:lastModifiedBy>Андреев Роман Витальевич</cp:lastModifiedBy>
  <cp:revision>2</cp:revision>
  <dcterms:created xsi:type="dcterms:W3CDTF">2022-01-17T08:21:00Z</dcterms:created>
  <dcterms:modified xsi:type="dcterms:W3CDTF">2022-01-17T08:21:00Z</dcterms:modified>
</cp:coreProperties>
</file>